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Nanavaty Maulik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Rani Therapeutics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RANI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RANI THERAPEUTICS LLC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2051 RINGWOOD AVE.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11,017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11,017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Received in kind pro rata distribution from VH Rani, LP. to its limited partners.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 Seidenfeld,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in-Fact for Maulik Nanavaty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29708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2022-02-07T23:20:23Z</dcterms:created>
  <dcterms:modified xsi:type="dcterms:W3CDTF">2022-02-07T23:20:23Z</dcterms:modified>
</cp:coreProperties>
</file>