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Imran Talat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835"/>
        <w:gridCol w:w="1181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0.7198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469,736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12,343 shares held by VH Moll, L.P. The Reporting Person disclaims beneficial ownership of these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Talat Imran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579" TargetMode="External"/><Relationship Id="rId5" Type="http://schemas.openxmlformats.org/officeDocument/2006/relationships/hyperlink" Target="http://www.sec.gov/cgi-bin/browse-edgar?action=getcompany&amp;CIK=0001856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3237</Characters>
  <CharactersWithSpaces>3764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