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9"/>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2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1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IMRAN MIR A</w:t>
              </w:r>
            </w:hyperlink>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Rani Therapeutics Holdings,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RANI</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1580" w:type="dxa"/>
            <w:vAlign w:val="bottom"/>
            <w:gridSpan w:val="6"/>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580" w:type="dxa"/>
            <w:vAlign w:val="bottom"/>
            <w:gridSpan w:val="6"/>
            <w:vMerge w:val="continue"/>
          </w:tcPr>
          <w:p>
            <w:pPr>
              <w:spacing w:after="0"/>
              <w:rPr>
                <w:sz w:val="4"/>
                <w:szCs w:val="4"/>
                <w:color w:val="auto"/>
              </w:rPr>
            </w:pPr>
          </w:p>
        </w:tc>
        <w:tc>
          <w:tcPr>
            <w:tcW w:w="3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w w:val="97"/>
              </w:rPr>
              <w:t>X</w:t>
            </w:r>
          </w:p>
        </w:tc>
        <w:tc>
          <w:tcPr>
            <w:tcW w:w="1160" w:type="dxa"/>
            <w:vAlign w:val="bottom"/>
            <w:gridSpan w:val="2"/>
            <w:vMerge w:val="restart"/>
          </w:tcPr>
          <w:p>
            <w:pPr>
              <w:ind w:left="180"/>
              <w:spacing w:after="0"/>
              <w:rPr>
                <w:sz w:val="20"/>
                <w:szCs w:val="20"/>
                <w:color w:val="auto"/>
              </w:rPr>
            </w:pPr>
            <w:r>
              <w:rPr>
                <w:rFonts w:ascii="Arial" w:cs="Arial" w:eastAsia="Arial" w:hAnsi="Arial"/>
                <w:sz w:val="13"/>
                <w:szCs w:val="13"/>
                <w:color w:val="auto"/>
              </w:rPr>
              <w:t>Director</w:t>
            </w:r>
          </w:p>
        </w:tc>
        <w:tc>
          <w:tcPr>
            <w:tcW w:w="300" w:type="dxa"/>
            <w:vAlign w:val="bottom"/>
          </w:tcPr>
          <w:p>
            <w:pPr>
              <w:spacing w:after="0"/>
              <w:rPr>
                <w:sz w:val="2"/>
                <w:szCs w:val="2"/>
                <w:color w:val="auto"/>
              </w:rPr>
            </w:pPr>
          </w:p>
        </w:tc>
        <w:tc>
          <w:tcPr>
            <w:tcW w:w="1540" w:type="dxa"/>
            <w:vAlign w:val="bottom"/>
            <w:gridSpan w:val="5"/>
            <w:vMerge w:val="restart"/>
          </w:tcPr>
          <w:p>
            <w:pPr>
              <w:ind w:left="2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80" w:type="dxa"/>
            <w:vAlign w:val="bottom"/>
            <w:gridSpan w:val="4"/>
            <w:vMerge w:val="continue"/>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gridSpan w:val="2"/>
            <w:vMerge w:val="continue"/>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00" w:type="dxa"/>
            <w:vAlign w:val="bottom"/>
            <w:tcBorders>
              <w:top w:val="single" w:sz="8" w:color="0000EE"/>
            </w:tcBorders>
          </w:tcPr>
          <w:p>
            <w:pPr>
              <w:spacing w:after="0"/>
              <w:rPr>
                <w:sz w:val="8"/>
                <w:szCs w:val="8"/>
                <w:color w:val="auto"/>
              </w:rPr>
            </w:pPr>
          </w:p>
        </w:tc>
        <w:tc>
          <w:tcPr>
            <w:tcW w:w="1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gridSpan w:val="2"/>
            <w:vMerge w:val="continue"/>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154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16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7"/>
                <w:szCs w:val="7"/>
                <w:color w:val="auto"/>
              </w:rPr>
            </w:pPr>
          </w:p>
        </w:tc>
        <w:tc>
          <w:tcPr>
            <w:tcW w:w="1540" w:type="dxa"/>
            <w:vAlign w:val="bottom"/>
            <w:gridSpan w:val="5"/>
            <w:vMerge w:val="restart"/>
          </w:tcPr>
          <w:p>
            <w:pPr>
              <w:ind w:left="2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4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2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154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5"/>
                <w:szCs w:val="15"/>
                <w:color w:val="auto"/>
              </w:rPr>
            </w:pPr>
          </w:p>
        </w:tc>
        <w:tc>
          <w:tcPr>
            <w:tcW w:w="2920" w:type="dxa"/>
            <w:vAlign w:val="bottom"/>
            <w:gridSpan w:val="7"/>
            <w:vMerge w:val="continue"/>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160" w:type="dxa"/>
            <w:vAlign w:val="bottom"/>
            <w:gridSpan w:val="2"/>
          </w:tcPr>
          <w:p>
            <w:pPr>
              <w:ind w:left="180"/>
              <w:spacing w:after="0"/>
              <w:rPr>
                <w:sz w:val="20"/>
                <w:szCs w:val="20"/>
                <w:color w:val="auto"/>
              </w:rPr>
            </w:pPr>
            <w:r>
              <w:rPr>
                <w:rFonts w:ascii="Arial" w:cs="Arial" w:eastAsia="Arial" w:hAnsi="Arial"/>
                <w:sz w:val="13"/>
                <w:szCs w:val="13"/>
                <w:color w:val="auto"/>
              </w:rPr>
              <w:t>below)</w:t>
            </w:r>
          </w:p>
        </w:tc>
        <w:tc>
          <w:tcPr>
            <w:tcW w:w="300" w:type="dxa"/>
            <w:vAlign w:val="bottom"/>
          </w:tcPr>
          <w:p>
            <w:pPr>
              <w:spacing w:after="0"/>
              <w:rPr>
                <w:sz w:val="15"/>
                <w:szCs w:val="15"/>
                <w:color w:val="auto"/>
              </w:rPr>
            </w:pPr>
          </w:p>
        </w:tc>
        <w:tc>
          <w:tcPr>
            <w:tcW w:w="760" w:type="dxa"/>
            <w:vAlign w:val="bottom"/>
            <w:gridSpan w:val="2"/>
          </w:tcPr>
          <w:p>
            <w:pPr>
              <w:ind w:left="28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8"/>
            <w:vMerge w:val="restart"/>
          </w:tcPr>
          <w:p>
            <w:pPr>
              <w:spacing w:after="0"/>
              <w:rPr>
                <w:sz w:val="20"/>
                <w:szCs w:val="20"/>
                <w:color w:val="auto"/>
              </w:rPr>
            </w:pPr>
            <w:r>
              <w:rPr>
                <w:rFonts w:ascii="Times New Roman" w:cs="Times New Roman" w:eastAsia="Times New Roman" w:hAnsi="Times New Roman"/>
                <w:sz w:val="17"/>
                <w:szCs w:val="17"/>
                <w:color w:val="0000FF"/>
              </w:rPr>
              <w:t>C/O RANI THERAPEUTICS LLC</w:t>
            </w:r>
          </w:p>
        </w:tc>
        <w:tc>
          <w:tcPr>
            <w:tcW w:w="134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08/17/2022</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720" w:type="dxa"/>
            <w:vAlign w:val="bottom"/>
            <w:gridSpan w:val="8"/>
            <w:vMerge w:val="continue"/>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2051 RINGWOOD AVE.</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9"/>
                <w:szCs w:val="9"/>
                <w:color w:val="auto"/>
              </w:rPr>
            </w:pPr>
          </w:p>
        </w:tc>
        <w:tc>
          <w:tcPr>
            <w:tcW w:w="3420" w:type="dxa"/>
            <w:vAlign w:val="bottom"/>
            <w:gridSpan w:val="12"/>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0" w:type="dxa"/>
            <w:vAlign w:val="bottom"/>
            <w:gridSpan w:val="8"/>
            <w:vMerge w:val="continue"/>
          </w:tcPr>
          <w:p>
            <w:pPr>
              <w:spacing w:after="0"/>
              <w:rPr>
                <w:sz w:val="7"/>
                <w:szCs w:val="7"/>
                <w:color w:val="auto"/>
              </w:rPr>
            </w:pPr>
          </w:p>
        </w:tc>
        <w:tc>
          <w:tcPr>
            <w:tcW w:w="340" w:type="dxa"/>
            <w:vAlign w:val="bottom"/>
          </w:tcPr>
          <w:p>
            <w:pPr>
              <w:spacing w:after="0"/>
              <w:rPr>
                <w:sz w:val="7"/>
                <w:szCs w:val="7"/>
                <w:color w:val="auto"/>
              </w:rPr>
            </w:pPr>
          </w:p>
        </w:tc>
        <w:tc>
          <w:tcPr>
            <w:tcW w:w="3420" w:type="dxa"/>
            <w:vAlign w:val="bottom"/>
            <w:gridSpan w:val="1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gridSpan w:val="4"/>
            <w:vMerge w:val="continue"/>
          </w:tcPr>
          <w:p>
            <w:pPr>
              <w:spacing w:after="0"/>
              <w:rPr>
                <w:sz w:val="7"/>
                <w:szCs w:val="7"/>
                <w:color w:val="auto"/>
              </w:rPr>
            </w:pPr>
          </w:p>
        </w:tc>
        <w:tc>
          <w:tcPr>
            <w:tcW w:w="5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10"/>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JOSE</w:t>
            </w:r>
          </w:p>
        </w:tc>
        <w:tc>
          <w:tcPr>
            <w:tcW w:w="30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0000FF"/>
              </w:rPr>
              <w:t>CA</w:t>
            </w:r>
          </w:p>
        </w:tc>
        <w:tc>
          <w:tcPr>
            <w:tcW w:w="820" w:type="dxa"/>
            <w:vAlign w:val="bottom"/>
          </w:tcPr>
          <w:p>
            <w:pPr>
              <w:spacing w:after="0"/>
              <w:rPr>
                <w:sz w:val="19"/>
                <w:szCs w:val="19"/>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95131</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0" w:type="dxa"/>
            <w:vAlign w:val="bottom"/>
            <w:gridSpan w:val="8"/>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gridSpan w:val="2"/>
          </w:tcPr>
          <w:p>
            <w:pPr>
              <w:ind w:left="180"/>
              <w:spacing w:after="0" w:line="146" w:lineRule="exact"/>
              <w:rPr>
                <w:sz w:val="20"/>
                <w:szCs w:val="20"/>
                <w:color w:val="auto"/>
              </w:rPr>
            </w:pPr>
            <w:r>
              <w:rPr>
                <w:rFonts w:ascii="Arial" w:cs="Arial" w:eastAsia="Arial" w:hAnsi="Arial"/>
                <w:sz w:val="13"/>
                <w:szCs w:val="13"/>
                <w:color w:val="auto"/>
              </w:rPr>
              <w:t>Person</w:t>
            </w: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1260" w:type="dxa"/>
            <w:vAlign w:val="bottom"/>
            <w:tcBorders>
              <w:bottom w:val="single" w:sz="8" w:color="2C2C2C"/>
            </w:tcBorders>
            <w:gridSpan w:val="2"/>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112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gridSpan w:val="2"/>
          </w:tcPr>
          <w:p>
            <w:pPr>
              <w:spacing w:after="0"/>
              <w:rPr>
                <w:sz w:val="10"/>
                <w:szCs w:val="10"/>
                <w:color w:val="auto"/>
              </w:rPr>
            </w:pPr>
          </w:p>
        </w:tc>
        <w:tc>
          <w:tcPr>
            <w:tcW w:w="1180" w:type="dxa"/>
            <w:vAlign w:val="bottom"/>
            <w:tcBorders>
              <w:bottom w:val="single" w:sz="8" w:color="2C2C2C"/>
            </w:tcBorders>
            <w:gridSpan w:val="3"/>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20"/>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3"/>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3"/>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8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320" w:type="dxa"/>
            <w:vAlign w:val="bottom"/>
            <w:gridSpan w:val="3"/>
          </w:tcPr>
          <w:p>
            <w:pPr>
              <w:ind w:left="2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3.</w:t>
            </w:r>
          </w:p>
        </w:tc>
        <w:tc>
          <w:tcPr>
            <w:tcW w:w="620" w:type="dxa"/>
            <w:vAlign w:val="bottom"/>
          </w:tcPr>
          <w:p>
            <w:pPr>
              <w:spacing w:after="0"/>
              <w:rPr>
                <w:sz w:val="15"/>
                <w:szCs w:val="15"/>
                <w:color w:val="auto"/>
              </w:rPr>
            </w:pPr>
          </w:p>
        </w:tc>
        <w:tc>
          <w:tcPr>
            <w:tcW w:w="1680" w:type="dxa"/>
            <w:vAlign w:val="bottom"/>
            <w:gridSpan w:val="4"/>
          </w:tcPr>
          <w:p>
            <w:pPr>
              <w:ind w:left="60"/>
              <w:spacing w:after="0"/>
              <w:rPr>
                <w:sz w:val="20"/>
                <w:szCs w:val="20"/>
                <w:color w:val="auto"/>
              </w:rPr>
            </w:pPr>
            <w:r>
              <w:rPr>
                <w:rFonts w:ascii="Arial" w:cs="Arial" w:eastAsia="Arial" w:hAnsi="Arial"/>
                <w:sz w:val="12"/>
                <w:szCs w:val="12"/>
                <w:b w:val="1"/>
                <w:bCs w:val="1"/>
                <w:color w:val="auto"/>
                <w:w w:val="99"/>
              </w:rPr>
              <w:t>4. Securities Acquired (A) or</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16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92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20" w:type="dxa"/>
            <w:vAlign w:val="bottom"/>
            <w:gridSpan w:val="3"/>
          </w:tcPr>
          <w:p>
            <w:pPr>
              <w:ind w:left="5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320" w:type="dxa"/>
            <w:vAlign w:val="bottom"/>
            <w:gridSpan w:val="3"/>
          </w:tcPr>
          <w:p>
            <w:pPr>
              <w:ind w:left="2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w w:val="99"/>
              </w:rPr>
              <w:t>Disposed Of (D) (Instr. 3, 4 and 5)</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180" w:type="dxa"/>
            <w:vAlign w:val="bottom"/>
            <w:gridSpan w:val="5"/>
          </w:tcPr>
          <w:p>
            <w:pPr>
              <w:ind w:left="580"/>
              <w:spacing w:after="0" w:line="133" w:lineRule="exact"/>
              <w:rPr>
                <w:sz w:val="20"/>
                <w:szCs w:val="20"/>
                <w:color w:val="auto"/>
              </w:rPr>
            </w:pPr>
            <w:r>
              <w:rPr>
                <w:rFonts w:ascii="Arial" w:cs="Arial" w:eastAsia="Arial" w:hAnsi="Arial"/>
                <w:sz w:val="12"/>
                <w:szCs w:val="12"/>
                <w:b w:val="1"/>
                <w:bCs w:val="1"/>
                <w:color w:val="auto"/>
              </w:rPr>
              <w:t>(Month/Day/Year)  if any</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3"/>
          </w:tcPr>
          <w:p>
            <w:pPr>
              <w:ind w:left="2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vMerge w:val="restart"/>
          </w:tcPr>
          <w:p>
            <w:pPr>
              <w:ind w:left="4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920" w:type="dxa"/>
            <w:vAlign w:val="bottom"/>
            <w:gridSpan w:val="4"/>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20" w:type="dxa"/>
            <w:vAlign w:val="bottom"/>
          </w:tcPr>
          <w:p>
            <w:pPr>
              <w:spacing w:after="0"/>
              <w:rPr>
                <w:sz w:val="3"/>
                <w:szCs w:val="3"/>
                <w:color w:val="auto"/>
              </w:rPr>
            </w:pPr>
          </w:p>
        </w:tc>
        <w:tc>
          <w:tcPr>
            <w:tcW w:w="9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vMerge w:val="restart"/>
          </w:tcPr>
          <w:p>
            <w:pPr>
              <w:ind w:left="40"/>
              <w:spacing w:after="0"/>
              <w:rPr>
                <w:sz w:val="20"/>
                <w:szCs w:val="20"/>
                <w:color w:val="auto"/>
              </w:rPr>
            </w:pPr>
            <w:r>
              <w:rPr>
                <w:rFonts w:ascii="Arial" w:cs="Arial" w:eastAsia="Arial" w:hAnsi="Arial"/>
                <w:sz w:val="12"/>
                <w:szCs w:val="12"/>
                <w:b w:val="1"/>
                <w:bCs w:val="1"/>
                <w:color w:val="auto"/>
                <w:w w:val="95"/>
              </w:rPr>
              <w:t>Price</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60" w:type="dxa"/>
            <w:vAlign w:val="bottom"/>
            <w:gridSpan w:val="2"/>
            <w:vMerge w:val="continue"/>
          </w:tcPr>
          <w:p>
            <w:pPr>
              <w:spacing w:after="0"/>
              <w:rPr>
                <w:sz w:val="8"/>
                <w:szCs w:val="8"/>
                <w:color w:val="auto"/>
              </w:rPr>
            </w:pPr>
          </w:p>
        </w:tc>
        <w:tc>
          <w:tcPr>
            <w:tcW w:w="4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34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gridSpan w:val="6"/>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4"/>
            <w:vMerge w:val="restart"/>
          </w:tcPr>
          <w:p>
            <w:pPr>
              <w:ind w:left="680"/>
              <w:spacing w:after="0"/>
              <w:rPr>
                <w:sz w:val="20"/>
                <w:szCs w:val="20"/>
                <w:color w:val="auto"/>
              </w:rPr>
            </w:pPr>
            <w:r>
              <w:rPr>
                <w:rFonts w:ascii="Times New Roman" w:cs="Times New Roman" w:eastAsia="Times New Roman" w:hAnsi="Times New Roman"/>
                <w:sz w:val="17"/>
                <w:szCs w:val="17"/>
                <w:color w:val="0000FF"/>
              </w:rPr>
              <w:t>08/17/2022</w:t>
            </w:r>
          </w:p>
        </w:tc>
        <w:tc>
          <w:tcPr>
            <w:tcW w:w="6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71,042</w:t>
            </w:r>
            <w:r>
              <w:rPr>
                <w:rFonts w:ascii="Times New Roman" w:cs="Times New Roman" w:eastAsia="Times New Roman" w:hAnsi="Times New Roman"/>
                <w:sz w:val="22"/>
                <w:szCs w:val="22"/>
                <w:color w:val="008000"/>
                <w:vertAlign w:val="superscript"/>
              </w:rPr>
              <w:t>(1)</w:t>
            </w:r>
          </w:p>
        </w:tc>
        <w:tc>
          <w:tcPr>
            <w:tcW w:w="100" w:type="dxa"/>
            <w:vAlign w:val="bottom"/>
          </w:tcPr>
          <w:p>
            <w:pPr>
              <w:spacing w:after="0"/>
              <w:rPr>
                <w:sz w:val="21"/>
                <w:szCs w:val="21"/>
                <w:color w:val="auto"/>
              </w:rPr>
            </w:pPr>
          </w:p>
        </w:tc>
        <w:tc>
          <w:tcPr>
            <w:tcW w:w="4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740" w:type="dxa"/>
            <w:vAlign w:val="bottom"/>
            <w:gridSpan w:val="4"/>
            <w:vMerge w:val="restart"/>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10.51</w:t>
            </w:r>
            <w:r>
              <w:rPr>
                <w:rFonts w:ascii="Times New Roman" w:cs="Times New Roman" w:eastAsia="Times New Roman" w:hAnsi="Times New Roman"/>
                <w:sz w:val="22"/>
                <w:szCs w:val="22"/>
                <w:color w:val="008000"/>
                <w:vertAlign w:val="superscript"/>
              </w:rPr>
              <w:t>(2)</w:t>
            </w:r>
          </w:p>
        </w:tc>
        <w:tc>
          <w:tcPr>
            <w:tcW w:w="20" w:type="dxa"/>
            <w:vAlign w:val="bottom"/>
          </w:tcPr>
          <w:p>
            <w:pPr>
              <w:spacing w:after="0"/>
              <w:rPr>
                <w:sz w:val="21"/>
                <w:szCs w:val="21"/>
                <w:color w:val="auto"/>
              </w:rPr>
            </w:pPr>
          </w:p>
        </w:tc>
        <w:tc>
          <w:tcPr>
            <w:tcW w:w="11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7"/>
                <w:szCs w:val="17"/>
                <w:color w:val="0000FF"/>
              </w:rPr>
              <w:t>75,655</w:t>
            </w:r>
          </w:p>
        </w:tc>
        <w:tc>
          <w:tcPr>
            <w:tcW w:w="300" w:type="dxa"/>
            <w:vAlign w:val="bottom"/>
          </w:tcPr>
          <w:p>
            <w:pPr>
              <w:spacing w:after="0"/>
              <w:rPr>
                <w:sz w:val="21"/>
                <w:szCs w:val="21"/>
                <w:color w:val="auto"/>
              </w:rPr>
            </w:pPr>
          </w:p>
        </w:tc>
        <w:tc>
          <w:tcPr>
            <w:tcW w:w="6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9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0000FF"/>
              </w:rPr>
              <w:t>See</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6"/>
            <w:vMerge w:val="continue"/>
          </w:tcPr>
          <w:p>
            <w:pPr>
              <w:spacing w:after="0"/>
              <w:rPr>
                <w:sz w:val="15"/>
                <w:szCs w:val="15"/>
                <w:color w:val="auto"/>
              </w:rPr>
            </w:pPr>
          </w:p>
        </w:tc>
        <w:tc>
          <w:tcPr>
            <w:tcW w:w="1500" w:type="dxa"/>
            <w:vAlign w:val="bottom"/>
            <w:gridSpan w:val="4"/>
            <w:vMerge w:val="continue"/>
          </w:tcPr>
          <w:p>
            <w:pPr>
              <w:spacing w:after="0"/>
              <w:rPr>
                <w:sz w:val="15"/>
                <w:szCs w:val="15"/>
                <w:color w:val="auto"/>
              </w:rPr>
            </w:pPr>
          </w:p>
        </w:tc>
        <w:tc>
          <w:tcPr>
            <w:tcW w:w="6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740" w:type="dxa"/>
            <w:vAlign w:val="bottom"/>
            <w:gridSpan w:val="4"/>
            <w:vMerge w:val="continue"/>
          </w:tcPr>
          <w:p>
            <w:pPr>
              <w:spacing w:after="0"/>
              <w:rPr>
                <w:sz w:val="15"/>
                <w:szCs w:val="15"/>
                <w:color w:val="auto"/>
              </w:rPr>
            </w:pPr>
          </w:p>
        </w:tc>
        <w:tc>
          <w:tcPr>
            <w:tcW w:w="2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30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80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(3)</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134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gridSpan w:val="2"/>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gridSpan w:val="6"/>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4"/>
            <w:vMerge w:val="restart"/>
          </w:tcPr>
          <w:p>
            <w:pPr>
              <w:ind w:left="680"/>
              <w:spacing w:after="0"/>
              <w:rPr>
                <w:sz w:val="20"/>
                <w:szCs w:val="20"/>
                <w:color w:val="auto"/>
              </w:rPr>
            </w:pPr>
            <w:r>
              <w:rPr>
                <w:rFonts w:ascii="Times New Roman" w:cs="Times New Roman" w:eastAsia="Times New Roman" w:hAnsi="Times New Roman"/>
                <w:sz w:val="17"/>
                <w:szCs w:val="17"/>
                <w:color w:val="0000FF"/>
              </w:rPr>
              <w:t>08/17/2022</w:t>
            </w:r>
          </w:p>
        </w:tc>
        <w:tc>
          <w:tcPr>
            <w:tcW w:w="6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9,210</w:t>
            </w:r>
            <w:r>
              <w:rPr>
                <w:rFonts w:ascii="Times New Roman" w:cs="Times New Roman" w:eastAsia="Times New Roman" w:hAnsi="Times New Roman"/>
                <w:sz w:val="22"/>
                <w:szCs w:val="22"/>
                <w:color w:val="008000"/>
                <w:vertAlign w:val="superscript"/>
              </w:rPr>
              <w:t>(1)</w:t>
            </w:r>
          </w:p>
        </w:tc>
        <w:tc>
          <w:tcPr>
            <w:tcW w:w="100" w:type="dxa"/>
            <w:vAlign w:val="bottom"/>
          </w:tcPr>
          <w:p>
            <w:pPr>
              <w:spacing w:after="0"/>
              <w:rPr>
                <w:sz w:val="21"/>
                <w:szCs w:val="21"/>
                <w:color w:val="auto"/>
              </w:rPr>
            </w:pPr>
          </w:p>
        </w:tc>
        <w:tc>
          <w:tcPr>
            <w:tcW w:w="4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740" w:type="dxa"/>
            <w:vAlign w:val="bottom"/>
            <w:gridSpan w:val="4"/>
            <w:vMerge w:val="restart"/>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11.62</w:t>
            </w:r>
            <w:r>
              <w:rPr>
                <w:rFonts w:ascii="Times New Roman" w:cs="Times New Roman" w:eastAsia="Times New Roman" w:hAnsi="Times New Roman"/>
                <w:sz w:val="22"/>
                <w:szCs w:val="22"/>
                <w:color w:val="008000"/>
                <w:vertAlign w:val="superscript"/>
              </w:rPr>
              <w:t>(4)</w:t>
            </w:r>
          </w:p>
        </w:tc>
        <w:tc>
          <w:tcPr>
            <w:tcW w:w="20" w:type="dxa"/>
            <w:vAlign w:val="bottom"/>
          </w:tcPr>
          <w:p>
            <w:pPr>
              <w:spacing w:after="0"/>
              <w:rPr>
                <w:sz w:val="21"/>
                <w:szCs w:val="21"/>
                <w:color w:val="auto"/>
              </w:rPr>
            </w:pPr>
          </w:p>
        </w:tc>
        <w:tc>
          <w:tcPr>
            <w:tcW w:w="11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7"/>
                <w:szCs w:val="17"/>
                <w:color w:val="0000FF"/>
              </w:rPr>
              <w:t>66,445</w:t>
            </w:r>
          </w:p>
        </w:tc>
        <w:tc>
          <w:tcPr>
            <w:tcW w:w="300" w:type="dxa"/>
            <w:vAlign w:val="bottom"/>
          </w:tcPr>
          <w:p>
            <w:pPr>
              <w:spacing w:after="0"/>
              <w:rPr>
                <w:sz w:val="21"/>
                <w:szCs w:val="21"/>
                <w:color w:val="auto"/>
              </w:rPr>
            </w:pPr>
          </w:p>
        </w:tc>
        <w:tc>
          <w:tcPr>
            <w:tcW w:w="6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9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0000FF"/>
              </w:rPr>
              <w:t>See</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6"/>
            <w:vMerge w:val="continue"/>
          </w:tcPr>
          <w:p>
            <w:pPr>
              <w:spacing w:after="0"/>
              <w:rPr>
                <w:sz w:val="15"/>
                <w:szCs w:val="15"/>
                <w:color w:val="auto"/>
              </w:rPr>
            </w:pPr>
          </w:p>
        </w:tc>
        <w:tc>
          <w:tcPr>
            <w:tcW w:w="1500" w:type="dxa"/>
            <w:vAlign w:val="bottom"/>
            <w:gridSpan w:val="4"/>
            <w:vMerge w:val="continue"/>
          </w:tcPr>
          <w:p>
            <w:pPr>
              <w:spacing w:after="0"/>
              <w:rPr>
                <w:sz w:val="15"/>
                <w:szCs w:val="15"/>
                <w:color w:val="auto"/>
              </w:rPr>
            </w:pPr>
          </w:p>
        </w:tc>
        <w:tc>
          <w:tcPr>
            <w:tcW w:w="6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740" w:type="dxa"/>
            <w:vAlign w:val="bottom"/>
            <w:gridSpan w:val="4"/>
            <w:vMerge w:val="continue"/>
          </w:tcPr>
          <w:p>
            <w:pPr>
              <w:spacing w:after="0"/>
              <w:rPr>
                <w:sz w:val="15"/>
                <w:szCs w:val="15"/>
                <w:color w:val="auto"/>
              </w:rPr>
            </w:pPr>
          </w:p>
        </w:tc>
        <w:tc>
          <w:tcPr>
            <w:tcW w:w="2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30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920" w:type="dxa"/>
            <w:vAlign w:val="bottom"/>
            <w:gridSpan w:val="4"/>
            <w:vMerge w:val="restart"/>
          </w:tcPr>
          <w:p>
            <w:pPr>
              <w:ind w:left="2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(5)</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92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820" w:type="dxa"/>
            <w:vAlign w:val="bottom"/>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3"/>
          </w:tcPr>
          <w:p>
            <w:pPr>
              <w:spacing w:after="0"/>
              <w:rPr>
                <w:sz w:val="3"/>
                <w:szCs w:val="3"/>
                <w:color w:val="auto"/>
              </w:rPr>
            </w:pPr>
          </w:p>
        </w:tc>
        <w:tc>
          <w:tcPr>
            <w:tcW w:w="1380" w:type="dxa"/>
            <w:vAlign w:val="bottom"/>
            <w:tcBorders>
              <w:bottom w:val="single" w:sz="8" w:color="2C2C2C"/>
            </w:tcBorders>
            <w:gridSpan w:val="2"/>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8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820" w:type="dxa"/>
            <w:vAlign w:val="bottom"/>
            <w:gridSpan w:val="2"/>
          </w:tcPr>
          <w:p>
            <w:pPr>
              <w:ind w:left="100"/>
              <w:spacing w:after="0"/>
              <w:rPr>
                <w:sz w:val="20"/>
                <w:szCs w:val="20"/>
                <w:color w:val="auto"/>
              </w:rPr>
            </w:pPr>
            <w:r>
              <w:rPr>
                <w:rFonts w:ascii="Arial" w:cs="Arial" w:eastAsia="Arial" w:hAnsi="Arial"/>
                <w:sz w:val="12"/>
                <w:szCs w:val="12"/>
                <w:b w:val="1"/>
                <w:bCs w:val="1"/>
                <w:color w:val="auto"/>
              </w:rPr>
              <w:t>7. Title and</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140" w:type="dxa"/>
            <w:vAlign w:val="bottom"/>
          </w:tcPr>
          <w:p>
            <w:pPr>
              <w:spacing w:after="0"/>
              <w:rPr>
                <w:sz w:val="15"/>
                <w:szCs w:val="15"/>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8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62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Direct (D)</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gridSpan w:val="4"/>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5"/>
              </w:rPr>
              <w:t>(Instr. 3,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240"/>
              <w:spacing w:after="0" w:line="133"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3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4"/>
                <w:szCs w:val="14"/>
                <w:color w:val="auto"/>
              </w:rPr>
            </w:pPr>
          </w:p>
        </w:tc>
        <w:tc>
          <w:tcPr>
            <w:tcW w:w="148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is a General Partner of Rani Investment Corp. Represents Class A Shares held by Rani Investment Corp.</w:t>
      </w:r>
    </w:p>
    <w:p>
      <w:pPr>
        <w:spacing w:after="0" w:line="50" w:lineRule="exact"/>
        <w:rPr>
          <w:rFonts w:ascii="Times New Roman" w:cs="Times New Roman" w:eastAsia="Times New Roman" w:hAnsi="Times New Roman"/>
          <w:sz w:val="13"/>
          <w:szCs w:val="13"/>
          <w:color w:val="008000"/>
        </w:rPr>
      </w:pPr>
    </w:p>
    <w:p>
      <w:pPr>
        <w:ind w:left="40" w:right="36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$10.39 to $11.37, inclusive. The Reporting Person undertakes to provide to the Issuer, any security holder of the Issuer, or the staff of the Securities and Exchange Commission, upon request, full information regarding the number of shares sold at each separate price within the range set forth in footnotes (2) and (4) to this Form 4.</w:t>
      </w:r>
    </w:p>
    <w:p>
      <w:pPr>
        <w:spacing w:after="0" w:line="2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is a General Partner of InCube Ventures II, L.P. and Rani Investment Corp. InCube Labs, L.L.C. is wholly-owned by the Reporting Person and his family. Represents 52,781 shares of Class A Common Stock of the Issuer held by InCube Ventures II, L.P., 13,664 shares of Class A Common Stock of the Issuer held by InCube Labs, L.L.C., and 9,210 shares of Class A Common Stock of the Issuer held by Rani Investment Corp. The Reporting Person disclaims beneficial ownership of these securities except to the extent of his pecuniary interest therein.</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$11.39 to $11.975, inclusive.</w:t>
      </w:r>
    </w:p>
    <w:p>
      <w:pPr>
        <w:spacing w:after="0" w:line="50" w:lineRule="exact"/>
        <w:rPr>
          <w:rFonts w:ascii="Times New Roman" w:cs="Times New Roman" w:eastAsia="Times New Roman" w:hAnsi="Times New Roman"/>
          <w:sz w:val="13"/>
          <w:szCs w:val="13"/>
          <w:color w:val="008000"/>
        </w:rPr>
      </w:pPr>
    </w:p>
    <w:p>
      <w:pPr>
        <w:ind w:left="40" w:right="24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is a General Partner of InCube Ventures II, L.P. InCube Labs, L.L.C. is wholly-owned by the Reporting Person and his family. Represents 52,781 shares of Class A Common Stock of the Issuer held by InCube Ventures II, L.P. and 13,664 shares of Class A Common Stock of the Issuer held by InCube Labs, L.L.C. The Reporting Person disclaims beneficial ownership of these securities except to the extent of his pecuniary interest therein.</w:t>
      </w:r>
    </w:p>
    <w:p>
      <w:pPr>
        <w:spacing w:after="0" w:line="1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Josh Seidenfeld, Attorney-</w:t>
            </w:r>
          </w:p>
        </w:tc>
        <w:tc>
          <w:tcPr>
            <w:tcW w:w="80" w:type="dxa"/>
            <w:vAlign w:val="bottom"/>
          </w:tcPr>
          <w:p>
            <w:pPr>
              <w:spacing w:after="0"/>
              <w:rPr>
                <w:sz w:val="18"/>
                <w:szCs w:val="18"/>
                <w:color w:val="auto"/>
              </w:rPr>
            </w:pPr>
          </w:p>
        </w:tc>
        <w:tc>
          <w:tcPr>
            <w:tcW w:w="86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08/19/2022</w:t>
            </w:r>
          </w:p>
        </w:tc>
        <w:tc>
          <w:tcPr>
            <w:tcW w:w="0" w:type="dxa"/>
            <w:vAlign w:val="bottom"/>
          </w:tcPr>
          <w:p>
            <w:pPr>
              <w:spacing w:after="0"/>
              <w:rPr>
                <w:sz w:val="1"/>
                <w:szCs w:val="1"/>
                <w:color w:val="auto"/>
              </w:rPr>
            </w:pPr>
          </w:p>
        </w:tc>
      </w:tr>
      <w:tr>
        <w:trPr>
          <w:trHeight w:val="87"/>
        </w:trPr>
        <w:tc>
          <w:tcPr>
            <w:tcW w:w="172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 for Mir A. Imran</w:t>
            </w:r>
          </w:p>
        </w:tc>
        <w:tc>
          <w:tcPr>
            <w:tcW w:w="420" w:type="dxa"/>
            <w:vAlign w:val="bottom"/>
            <w:gridSpan w:val="2"/>
            <w:vMerge w:val="restart"/>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720" w:type="dxa"/>
            <w:vAlign w:val="bottom"/>
            <w:tcBorders>
              <w:bottom w:val="single" w:sz="8" w:color="auto"/>
            </w:tcBorders>
            <w:vMerge w:val="continue"/>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14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60" w:type="dxa"/>
            <w:vAlign w:val="bottom"/>
            <w:gridSpan w:val="2"/>
          </w:tcPr>
          <w:p>
            <w:pPr>
              <w:ind w:left="6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031686" TargetMode="External"/><Relationship Id="rId13" Type="http://schemas.openxmlformats.org/officeDocument/2006/relationships/hyperlink" Target="http://www.sec.gov/cgi-bin/browse-edgar?action=getcompany&amp;CIK=0001856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2022-08-19T19:11:31Z</dcterms:created>
  <dcterms:modified xsi:type="dcterms:W3CDTF">2022-08-19T19:11:31Z</dcterms:modified>
</cp:coreProperties>
</file>