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5" w:lineRule="exact"/>
        <w:rPr>
          <w:sz w:val="24"/>
          <w:szCs w:val="24"/>
          <w:color w:val="auto"/>
        </w:rPr>
      </w:pPr>
    </w:p>
    <w:p>
      <w:pPr>
        <w:ind w:left="36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-233680</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6993890" cy="4742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3890" cy="4742180"/>
                    </a:xfrm>
                    <a:prstGeom prst="rect">
                      <a:avLst/>
                    </a:prstGeom>
                    <a:noFill/>
                  </pic:spPr>
                </pic:pic>
              </a:graphicData>
            </a:graphic>
          </wp:anchor>
        </w:drawing>
      </w:r>
    </w:p>
    <w:p>
      <w:pPr>
        <w:spacing w:after="0" w:line="47" w:lineRule="exact"/>
        <w:rPr>
          <w:sz w:val="24"/>
          <w:szCs w:val="24"/>
          <w:color w:val="auto"/>
        </w:rPr>
      </w:pPr>
    </w:p>
    <w:p>
      <w:pPr>
        <w:sectPr>
          <w:pgSz w:w="11900" w:h="16838" w:orient="portrait"/>
          <w:cols w:equalWidth="0" w:num="2">
            <w:col w:w="2260" w:space="300"/>
            <w:col w:w="8520"/>
          </w:cols>
          <w:pgMar w:left="460" w:top="217"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40" w:type="dxa"/>
            <w:vAlign w:val="bottom"/>
            <w:gridSpan w:val="7"/>
          </w:tcPr>
          <w:p>
            <w:pPr>
              <w:ind w:left="60"/>
              <w:spacing w:after="0"/>
              <w:rPr>
                <w:sz w:val="20"/>
                <w:szCs w:val="20"/>
                <w:color w:val="auto"/>
              </w:rPr>
            </w:pPr>
            <w:r>
              <w:rPr>
                <w:rFonts w:ascii="Arial" w:cs="Arial" w:eastAsia="Arial" w:hAnsi="Arial"/>
                <w:sz w:val="13"/>
                <w:szCs w:val="13"/>
                <w:color w:val="auto"/>
                <w:w w:val="98"/>
              </w:rPr>
              <w:t>1. Name and Address of Reporting Person</w:t>
            </w:r>
            <w:r>
              <w:rPr>
                <w:rFonts w:ascii="Arial" w:cs="Arial" w:eastAsia="Arial" w:hAnsi="Arial"/>
                <w:sz w:val="21"/>
                <w:szCs w:val="21"/>
                <w:color w:val="auto"/>
                <w:w w:val="98"/>
                <w:vertAlign w:val="superscript"/>
              </w:rPr>
              <w:t>*</w:t>
            </w: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6"/>
            <w:vMerge w:val="restart"/>
          </w:tcPr>
          <w:p>
            <w:pPr>
              <w:ind w:left="20"/>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Farquharson Andrew</w:t>
              </w:r>
            </w:hyperlink>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9"/>
          </w:tcPr>
          <w:p>
            <w:pPr>
              <w:spacing w:after="0" w:line="103" w:lineRule="exact"/>
              <w:rPr>
                <w:rFonts w:ascii="Times New Roman" w:cs="Times New Roman" w:eastAsia="Times New Roman" w:hAnsi="Times New Roman"/>
                <w:sz w:val="11"/>
                <w:szCs w:val="11"/>
                <w:color w:val="0000EE"/>
              </w:rPr>
            </w:pPr>
            <w:hyperlink r:id="rId13">
              <w:r>
                <w:rPr>
                  <w:rFonts w:ascii="Times New Roman" w:cs="Times New Roman" w:eastAsia="Times New Roman" w:hAnsi="Times New Roman"/>
                  <w:sz w:val="11"/>
                  <w:szCs w:val="11"/>
                  <w:color w:val="0000EE"/>
                </w:rPr>
                <w:t xml:space="preserve">Rani Therapeutics Holdings, Inc. </w:t>
              </w:r>
            </w:hyperlink>
            <w:r>
              <w:rPr>
                <w:rFonts w:ascii="Times New Roman" w:cs="Times New Roman" w:eastAsia="Times New Roman" w:hAnsi="Times New Roman"/>
                <w:sz w:val="11"/>
                <w:szCs w:val="11"/>
                <w:color w:val="000000"/>
              </w:rPr>
              <w:t>[</w:t>
            </w:r>
            <w:r>
              <w:rPr>
                <w:rFonts w:ascii="Times New Roman" w:cs="Times New Roman" w:eastAsia="Times New Roman" w:hAnsi="Times New Roman"/>
                <w:sz w:val="11"/>
                <w:szCs w:val="11"/>
                <w:color w:val="0000EE"/>
              </w:rPr>
              <w:t xml:space="preserve"> </w:t>
            </w:r>
            <w:r>
              <w:rPr>
                <w:rFonts w:ascii="Times New Roman" w:cs="Times New Roman" w:eastAsia="Times New Roman" w:hAnsi="Times New Roman"/>
                <w:sz w:val="9"/>
                <w:szCs w:val="9"/>
                <w:color w:val="0000FF"/>
              </w:rPr>
              <w:t>RANI</w:t>
            </w:r>
            <w:r>
              <w:rPr>
                <w:rFonts w:ascii="Times New Roman" w:cs="Times New Roman" w:eastAsia="Times New Roman" w:hAnsi="Times New Roman"/>
                <w:sz w:val="11"/>
                <w:szCs w:val="11"/>
                <w:color w:val="0000EE"/>
              </w:rPr>
              <w:t xml:space="preserve"> </w:t>
            </w:r>
            <w:r>
              <w:rPr>
                <w:rFonts w:ascii="Times New Roman" w:cs="Times New Roman" w:eastAsia="Times New Roman" w:hAnsi="Times New Roman"/>
                <w:sz w:val="11"/>
                <w:szCs w:val="11"/>
                <w:color w:val="000000"/>
              </w:rPr>
              <w:t>]</w:t>
            </w:r>
          </w:p>
        </w:tc>
        <w:tc>
          <w:tcPr>
            <w:tcW w:w="24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60" w:type="dxa"/>
            <w:vAlign w:val="bottom"/>
            <w:gridSpan w:val="6"/>
            <w:vMerge w:val="continue"/>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460" w:type="dxa"/>
            <w:vAlign w:val="bottom"/>
            <w:gridSpan w:val="6"/>
            <w:vMerge w:val="continue"/>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4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gridSpan w:val="4"/>
            <w:vMerge w:val="restart"/>
          </w:tcPr>
          <w:p>
            <w:pPr>
              <w:ind w:left="26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60" w:type="dxa"/>
            <w:vAlign w:val="bottom"/>
            <w:gridSpan w:val="6"/>
            <w:vMerge w:val="continue"/>
          </w:tcPr>
          <w:p>
            <w:pPr>
              <w:spacing w:after="0"/>
              <w:rPr>
                <w:sz w:val="4"/>
                <w:szCs w:val="4"/>
                <w:color w:val="auto"/>
              </w:rPr>
            </w:pPr>
          </w:p>
        </w:tc>
        <w:tc>
          <w:tcPr>
            <w:tcW w:w="1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60" w:type="dxa"/>
            <w:vAlign w:val="bottom"/>
            <w:gridSpan w:val="4"/>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140" w:type="dxa"/>
            <w:vAlign w:val="bottom"/>
            <w:tcBorders>
              <w:top w:val="single" w:sz="8" w:color="0000EE"/>
            </w:tcBorders>
          </w:tcPr>
          <w:p>
            <w:pPr>
              <w:spacing w:after="0"/>
              <w:rPr>
                <w:sz w:val="8"/>
                <w:szCs w:val="8"/>
                <w:color w:val="auto"/>
              </w:rPr>
            </w:pPr>
          </w:p>
        </w:tc>
        <w:tc>
          <w:tcPr>
            <w:tcW w:w="380" w:type="dxa"/>
            <w:vAlign w:val="bottom"/>
            <w:tcBorders>
              <w:top w:val="single" w:sz="8" w:color="0000EE"/>
            </w:tcBorders>
          </w:tcPr>
          <w:p>
            <w:pPr>
              <w:spacing w:after="0"/>
              <w:rPr>
                <w:sz w:val="8"/>
                <w:szCs w:val="8"/>
                <w:color w:val="auto"/>
              </w:rPr>
            </w:pPr>
          </w:p>
        </w:tc>
        <w:tc>
          <w:tcPr>
            <w:tcW w:w="7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60" w:type="dxa"/>
            <w:vAlign w:val="bottom"/>
            <w:gridSpan w:val="4"/>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380" w:type="dxa"/>
            <w:vAlign w:val="bottom"/>
            <w:tcBorders>
              <w:bottom w:val="single" w:sz="8" w:color="9A9A9A"/>
            </w:tcBorders>
          </w:tcPr>
          <w:p>
            <w:pPr>
              <w:spacing w:after="0"/>
              <w:rPr>
                <w:sz w:val="7"/>
                <w:szCs w:val="7"/>
                <w:color w:val="auto"/>
              </w:rPr>
            </w:pPr>
          </w:p>
        </w:tc>
        <w:tc>
          <w:tcPr>
            <w:tcW w:w="70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380" w:type="dxa"/>
            <w:vAlign w:val="bottom"/>
            <w:tcBorders>
              <w:top w:val="single" w:sz="8" w:color="EEEEEE"/>
            </w:tcBorders>
          </w:tcPr>
          <w:p>
            <w:pPr>
              <w:spacing w:after="0" w:line="20" w:lineRule="exact"/>
              <w:rPr>
                <w:sz w:val="1"/>
                <w:szCs w:val="1"/>
                <w:color w:val="auto"/>
              </w:rPr>
            </w:pPr>
          </w:p>
        </w:tc>
        <w:tc>
          <w:tcPr>
            <w:tcW w:w="70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3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84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148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4"/>
                <w:szCs w:val="14"/>
                <w:color w:val="auto"/>
              </w:rPr>
            </w:pPr>
          </w:p>
        </w:tc>
        <w:tc>
          <w:tcPr>
            <w:tcW w:w="1220" w:type="dxa"/>
            <w:vAlign w:val="bottom"/>
            <w:gridSpan w:val="3"/>
          </w:tcPr>
          <w:p>
            <w:pPr>
              <w:spacing w:after="0"/>
              <w:rPr>
                <w:sz w:val="20"/>
                <w:szCs w:val="20"/>
                <w:color w:val="auto"/>
              </w:rPr>
            </w:pPr>
            <w:r>
              <w:rPr>
                <w:rFonts w:ascii="Arial" w:cs="Arial" w:eastAsia="Arial" w:hAnsi="Arial"/>
                <w:sz w:val="13"/>
                <w:szCs w:val="13"/>
                <w:color w:val="auto"/>
              </w:rPr>
              <w:t>(First)</w:t>
            </w:r>
          </w:p>
        </w:tc>
        <w:tc>
          <w:tcPr>
            <w:tcW w:w="1100" w:type="dxa"/>
            <w:vAlign w:val="bottom"/>
          </w:tcPr>
          <w:p>
            <w:pPr>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gridSpan w:val="8"/>
            <w:vMerge w:val="continue"/>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ind w:left="22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60" w:type="dxa"/>
            <w:vAlign w:val="bottom"/>
            <w:gridSpan w:val="6"/>
            <w:vMerge w:val="restart"/>
          </w:tcPr>
          <w:p>
            <w:pPr>
              <w:ind w:left="20"/>
              <w:spacing w:after="0"/>
              <w:rPr>
                <w:sz w:val="20"/>
                <w:szCs w:val="20"/>
                <w:color w:val="auto"/>
              </w:rPr>
            </w:pPr>
            <w:r>
              <w:rPr>
                <w:rFonts w:ascii="Times New Roman" w:cs="Times New Roman" w:eastAsia="Times New Roman" w:hAnsi="Times New Roman"/>
                <w:sz w:val="17"/>
                <w:szCs w:val="17"/>
                <w:color w:val="0000FF"/>
              </w:rPr>
              <w:t>C/O RANI THERAPEUTICS LLC</w:t>
            </w:r>
          </w:p>
        </w:tc>
        <w:tc>
          <w:tcPr>
            <w:tcW w:w="1100" w:type="dxa"/>
            <w:vAlign w:val="bottom"/>
          </w:tcPr>
          <w:p>
            <w:pPr>
              <w:spacing w:after="0"/>
              <w:rPr>
                <w:sz w:val="18"/>
                <w:szCs w:val="18"/>
                <w:color w:val="auto"/>
              </w:rPr>
            </w:pPr>
          </w:p>
        </w:tc>
        <w:tc>
          <w:tcPr>
            <w:tcW w:w="1300" w:type="dxa"/>
            <w:vAlign w:val="bottom"/>
            <w:gridSpan w:val="5"/>
          </w:tcPr>
          <w:p>
            <w:pPr>
              <w:ind w:left="260"/>
              <w:spacing w:after="0"/>
              <w:rPr>
                <w:sz w:val="20"/>
                <w:szCs w:val="20"/>
                <w:color w:val="auto"/>
              </w:rPr>
            </w:pPr>
            <w:r>
              <w:rPr>
                <w:rFonts w:ascii="Times New Roman" w:cs="Times New Roman" w:eastAsia="Times New Roman" w:hAnsi="Times New Roman"/>
                <w:sz w:val="17"/>
                <w:szCs w:val="17"/>
                <w:color w:val="0000FF"/>
              </w:rPr>
              <w:t>05/25/2022</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460" w:type="dxa"/>
            <w:vAlign w:val="bottom"/>
            <w:gridSpan w:val="6"/>
            <w:vMerge w:val="continue"/>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60" w:type="dxa"/>
            <w:vAlign w:val="bottom"/>
            <w:gridSpan w:val="6"/>
            <w:vMerge w:val="restart"/>
          </w:tcPr>
          <w:p>
            <w:pPr>
              <w:ind w:left="20"/>
              <w:spacing w:after="0"/>
              <w:rPr>
                <w:sz w:val="20"/>
                <w:szCs w:val="20"/>
                <w:color w:val="auto"/>
              </w:rPr>
            </w:pPr>
            <w:r>
              <w:rPr>
                <w:rFonts w:ascii="Times New Roman" w:cs="Times New Roman" w:eastAsia="Times New Roman" w:hAnsi="Times New Roman"/>
                <w:sz w:val="17"/>
                <w:szCs w:val="17"/>
                <w:color w:val="0000FF"/>
              </w:rPr>
              <w:t>2051 RINGWOOD AVE.</w:t>
            </w: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60" w:type="dxa"/>
            <w:vAlign w:val="bottom"/>
            <w:gridSpan w:val="6"/>
            <w:vMerge w:val="continue"/>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520" w:type="dxa"/>
            <w:vAlign w:val="bottom"/>
            <w:gridSpan w:val="9"/>
            <w:vMerge w:val="continue"/>
          </w:tcPr>
          <w:p>
            <w:pPr>
              <w:spacing w:after="0"/>
              <w:rPr>
                <w:sz w:val="6"/>
                <w:szCs w:val="6"/>
                <w:color w:val="auto"/>
              </w:rPr>
            </w:pPr>
          </w:p>
        </w:tc>
        <w:tc>
          <w:tcPr>
            <w:tcW w:w="240" w:type="dxa"/>
            <w:vAlign w:val="bottom"/>
          </w:tcPr>
          <w:p>
            <w:pPr>
              <w:spacing w:after="0"/>
              <w:rPr>
                <w:sz w:val="6"/>
                <w:szCs w:val="6"/>
                <w:color w:val="auto"/>
              </w:rPr>
            </w:pPr>
          </w:p>
        </w:tc>
        <w:tc>
          <w:tcPr>
            <w:tcW w:w="340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58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380" w:type="dxa"/>
            <w:vAlign w:val="bottom"/>
            <w:tcBorders>
              <w:bottom w:val="single" w:sz="8" w:color="9A9A9A"/>
            </w:tcBorders>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110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vMerge w:val="restart"/>
          </w:tcPr>
          <w:p>
            <w:pPr>
              <w:spacing w:after="0"/>
              <w:rPr>
                <w:sz w:val="6"/>
                <w:szCs w:val="6"/>
                <w:color w:val="auto"/>
              </w:rPr>
            </w:pPr>
          </w:p>
        </w:tc>
        <w:tc>
          <w:tcPr>
            <w:tcW w:w="360" w:type="dxa"/>
            <w:vAlign w:val="bottom"/>
            <w:gridSpan w:val="2"/>
            <w:vMerge w:val="restart"/>
          </w:tcPr>
          <w:p>
            <w:pPr>
              <w:ind w:left="6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vMerge w:val="continue"/>
          </w:tcPr>
          <w:p>
            <w:pPr>
              <w:spacing w:after="0"/>
              <w:rPr>
                <w:sz w:val="6"/>
                <w:szCs w:val="6"/>
                <w:color w:val="auto"/>
              </w:rPr>
            </w:pPr>
          </w:p>
        </w:tc>
        <w:tc>
          <w:tcPr>
            <w:tcW w:w="3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680" w:type="dxa"/>
            <w:vAlign w:val="bottom"/>
            <w:gridSpan w:val="3"/>
            <w:vMerge w:val="continue"/>
          </w:tcPr>
          <w:p>
            <w:pPr>
              <w:spacing w:after="0"/>
              <w:rPr>
                <w:sz w:val="16"/>
                <w:szCs w:val="16"/>
                <w:color w:val="auto"/>
              </w:rPr>
            </w:pP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400" w:type="dxa"/>
            <w:vAlign w:val="bottom"/>
            <w:gridSpan w:val="10"/>
          </w:tcPr>
          <w:p>
            <w:pPr>
              <w:ind w:left="260"/>
              <w:spacing w:after="0" w:line="193"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gridSpan w:val="3"/>
          </w:tcPr>
          <w:p>
            <w:pPr>
              <w:ind w:left="20"/>
              <w:spacing w:after="0"/>
              <w:rPr>
                <w:sz w:val="20"/>
                <w:szCs w:val="20"/>
                <w:color w:val="auto"/>
              </w:rPr>
            </w:pPr>
            <w:r>
              <w:rPr>
                <w:rFonts w:ascii="Times New Roman" w:cs="Times New Roman" w:eastAsia="Times New Roman" w:hAnsi="Times New Roman"/>
                <w:sz w:val="17"/>
                <w:szCs w:val="17"/>
                <w:color w:val="0000FF"/>
              </w:rPr>
              <w:t>SAN JOSE</w:t>
            </w:r>
          </w:p>
        </w:tc>
        <w:tc>
          <w:tcPr>
            <w:tcW w:w="12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CA</w:t>
            </w: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95131</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380" w:type="dxa"/>
            <w:vAlign w:val="bottom"/>
            <w:tcBorders>
              <w:bottom w:val="single" w:sz="8" w:color="9A9A9A"/>
            </w:tcBorders>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10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ind w:left="140"/>
              <w:spacing w:after="0" w:line="142"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gridSpan w:val="2"/>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3"/>
          </w:tcPr>
          <w:p>
            <w:pPr>
              <w:spacing w:after="0"/>
              <w:rPr>
                <w:sz w:val="20"/>
                <w:szCs w:val="20"/>
                <w:color w:val="auto"/>
              </w:rPr>
            </w:pPr>
            <w:r>
              <w:rPr>
                <w:rFonts w:ascii="Arial" w:cs="Arial" w:eastAsia="Arial" w:hAnsi="Arial"/>
                <w:sz w:val="13"/>
                <w:szCs w:val="13"/>
                <w:color w:val="auto"/>
              </w:rPr>
              <w:t>(State)</w:t>
            </w:r>
          </w:p>
        </w:tc>
        <w:tc>
          <w:tcPr>
            <w:tcW w:w="1100" w:type="dxa"/>
            <w:vAlign w:val="bottom"/>
          </w:tcPr>
          <w:p>
            <w:pPr>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190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1220" w:type="dxa"/>
            <w:vAlign w:val="bottom"/>
            <w:tcBorders>
              <w:bottom w:val="single" w:sz="8" w:color="2C2C2C"/>
            </w:tcBorders>
            <w:gridSpan w:val="3"/>
          </w:tcPr>
          <w:p>
            <w:pPr>
              <w:spacing w:after="0"/>
              <w:rPr>
                <w:sz w:val="10"/>
                <w:szCs w:val="10"/>
                <w:color w:val="auto"/>
              </w:rPr>
            </w:pPr>
          </w:p>
        </w:tc>
        <w:tc>
          <w:tcPr>
            <w:tcW w:w="1040" w:type="dxa"/>
            <w:vAlign w:val="bottom"/>
            <w:tcBorders>
              <w:bottom w:val="single" w:sz="8" w:color="2C2C2C"/>
            </w:tcBorders>
            <w:gridSpan w:val="3"/>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58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tcPr>
          <w:p>
            <w:pPr>
              <w:spacing w:after="0"/>
              <w:rPr>
                <w:sz w:val="22"/>
                <w:szCs w:val="22"/>
                <w:color w:val="auto"/>
              </w:rPr>
            </w:pPr>
          </w:p>
        </w:tc>
        <w:tc>
          <w:tcPr>
            <w:tcW w:w="6880" w:type="dxa"/>
            <w:vAlign w:val="bottom"/>
            <w:tcBorders>
              <w:top w:val="single" w:sz="8" w:color="2C2C2C"/>
            </w:tcBorders>
            <w:gridSpan w:val="19"/>
          </w:tcPr>
          <w:p>
            <w:pPr>
              <w:ind w:left="44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1740" w:type="dxa"/>
            <w:vAlign w:val="bottom"/>
            <w:tcBorders>
              <w:bottom w:val="single" w:sz="8" w:color="2C2C2C"/>
            </w:tcBorders>
            <w:gridSpan w:val="4"/>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360" w:type="dxa"/>
            <w:vAlign w:val="bottom"/>
            <w:tcBorders>
              <w:bottom w:val="single" w:sz="8" w:color="2C2C2C"/>
            </w:tcBorders>
            <w:gridSpan w:val="4"/>
          </w:tcPr>
          <w:p>
            <w:pPr>
              <w:spacing w:after="0"/>
              <w:rPr>
                <w:sz w:val="2"/>
                <w:szCs w:val="2"/>
                <w:color w:val="auto"/>
              </w:rPr>
            </w:pPr>
          </w:p>
        </w:tc>
        <w:tc>
          <w:tcPr>
            <w:tcW w:w="46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6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134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4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6"/>
          </w:tcPr>
          <w:p>
            <w:pPr>
              <w:ind w:left="4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2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1"/>
                <w:szCs w:val="11"/>
                <w:color w:val="auto"/>
              </w:rPr>
            </w:pPr>
          </w:p>
        </w:tc>
        <w:tc>
          <w:tcPr>
            <w:tcW w:w="94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20" w:type="dxa"/>
            <w:vAlign w:val="bottom"/>
            <w:gridSpan w:val="5"/>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4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3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jc w:val="right"/>
              <w:ind w:right="1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gridSpan w:val="2"/>
            <w:vMerge w:val="continue"/>
          </w:tcPr>
          <w:p>
            <w:pPr>
              <w:spacing w:after="0"/>
              <w:rPr>
                <w:sz w:val="8"/>
                <w:szCs w:val="8"/>
                <w:color w:val="auto"/>
              </w:rPr>
            </w:pPr>
          </w:p>
        </w:tc>
        <w:tc>
          <w:tcPr>
            <w:tcW w:w="68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380" w:type="dxa"/>
            <w:vAlign w:val="bottom"/>
          </w:tcPr>
          <w:p>
            <w:pPr>
              <w:spacing w:after="0"/>
              <w:rPr>
                <w:sz w:val="5"/>
                <w:szCs w:val="5"/>
                <w:color w:val="auto"/>
              </w:rPr>
            </w:pPr>
          </w:p>
        </w:tc>
        <w:tc>
          <w:tcPr>
            <w:tcW w:w="7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2060" w:type="dxa"/>
            <w:vAlign w:val="bottom"/>
            <w:tcBorders>
              <w:bottom w:val="single" w:sz="8" w:color="2C2C2C"/>
            </w:tcBorders>
            <w:gridSpan w:val="5"/>
          </w:tcPr>
          <w:p>
            <w:pPr>
              <w:spacing w:after="0"/>
              <w:rPr>
                <w:sz w:val="7"/>
                <w:szCs w:val="7"/>
                <w:color w:val="auto"/>
              </w:rPr>
            </w:pPr>
          </w:p>
        </w:tc>
        <w:tc>
          <w:tcPr>
            <w:tcW w:w="1500" w:type="dxa"/>
            <w:vAlign w:val="bottom"/>
            <w:tcBorders>
              <w:bottom w:val="single" w:sz="8" w:color="2C2C2C"/>
            </w:tcBorders>
            <w:gridSpan w:val="4"/>
          </w:tcPr>
          <w:p>
            <w:pPr>
              <w:spacing w:after="0"/>
              <w:rPr>
                <w:sz w:val="7"/>
                <w:szCs w:val="7"/>
                <w:color w:val="auto"/>
              </w:rPr>
            </w:pPr>
          </w:p>
        </w:tc>
        <w:tc>
          <w:tcPr>
            <w:tcW w:w="1220" w:type="dxa"/>
            <w:vAlign w:val="bottom"/>
            <w:tcBorders>
              <w:bottom w:val="single" w:sz="8" w:color="2C2C2C"/>
            </w:tcBorders>
            <w:gridSpan w:val="3"/>
          </w:tcPr>
          <w:p>
            <w:pPr>
              <w:spacing w:after="0"/>
              <w:rPr>
                <w:sz w:val="7"/>
                <w:szCs w:val="7"/>
                <w:color w:val="auto"/>
              </w:rPr>
            </w:pPr>
          </w:p>
        </w:tc>
        <w:tc>
          <w:tcPr>
            <w:tcW w:w="1340" w:type="dxa"/>
            <w:vAlign w:val="bottom"/>
            <w:tcBorders>
              <w:bottom w:val="single" w:sz="8" w:color="2C2C2C"/>
            </w:tcBorders>
            <w:gridSpan w:val="4"/>
          </w:tcPr>
          <w:p>
            <w:pPr>
              <w:spacing w:after="0"/>
              <w:rPr>
                <w:sz w:val="7"/>
                <w:szCs w:val="7"/>
                <w:color w:val="auto"/>
              </w:rPr>
            </w:pPr>
          </w:p>
        </w:tc>
        <w:tc>
          <w:tcPr>
            <w:tcW w:w="140" w:type="dxa"/>
            <w:vAlign w:val="bottom"/>
            <w:tcBorders>
              <w:bottom w:val="single" w:sz="8" w:color="2C2C2C"/>
            </w:tcBorders>
            <w:gridSpan w:val="2"/>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8"/>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380" w:type="dxa"/>
            <w:vAlign w:val="bottom"/>
            <w:tcBorders>
              <w:top w:val="single" w:sz="8" w:color="2C2C2C"/>
            </w:tcBorders>
          </w:tcPr>
          <w:p>
            <w:pPr>
              <w:spacing w:after="0"/>
              <w:rPr>
                <w:sz w:val="18"/>
                <w:szCs w:val="18"/>
                <w:color w:val="auto"/>
              </w:rPr>
            </w:pPr>
          </w:p>
        </w:tc>
        <w:tc>
          <w:tcPr>
            <w:tcW w:w="6880" w:type="dxa"/>
            <w:vAlign w:val="bottom"/>
            <w:tcBorders>
              <w:top w:val="single" w:sz="8" w:color="2C2C2C"/>
            </w:tcBorders>
            <w:gridSpan w:val="19"/>
          </w:tcPr>
          <w:p>
            <w:pPr>
              <w:ind w:left="6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480" w:type="dxa"/>
            <w:vAlign w:val="bottom"/>
            <w:gridSpan w:val="16"/>
          </w:tcPr>
          <w:p>
            <w:pPr>
              <w:jc w:val="right"/>
              <w:ind w:right="1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gridSpan w:val="2"/>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46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1340" w:type="dxa"/>
            <w:vAlign w:val="bottom"/>
            <w:tcBorders>
              <w:bottom w:val="single" w:sz="8" w:color="2C2C2C"/>
            </w:tcBorders>
            <w:gridSpan w:val="4"/>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gridSpan w:val="3"/>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w w:val="99"/>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5"/>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3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3"/>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Class A</w:t>
            </w: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Option</w:t>
            </w: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380" w:type="dxa"/>
            <w:vAlign w:val="bottom"/>
          </w:tcPr>
          <w:p>
            <w:pPr>
              <w:spacing w:after="0"/>
              <w:rPr>
                <w:sz w:val="5"/>
                <w:szCs w:val="5"/>
                <w:color w:val="auto"/>
              </w:rPr>
            </w:pPr>
          </w:p>
        </w:tc>
        <w:tc>
          <w:tcPr>
            <w:tcW w:w="7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76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(1)</w:t>
            </w:r>
          </w:p>
        </w:tc>
        <w:tc>
          <w:tcPr>
            <w:tcW w:w="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41,416</w:t>
            </w: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4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10.89</w:t>
            </w:r>
          </w:p>
        </w:tc>
        <w:tc>
          <w:tcPr>
            <w:tcW w:w="140" w:type="dxa"/>
            <w:vAlign w:val="bottom"/>
          </w:tcPr>
          <w:p>
            <w:pPr>
              <w:spacing w:after="0"/>
              <w:rPr>
                <w:sz w:val="6"/>
                <w:szCs w:val="6"/>
                <w:color w:val="auto"/>
              </w:rPr>
            </w:pPr>
          </w:p>
        </w:tc>
        <w:tc>
          <w:tcPr>
            <w:tcW w:w="1080" w:type="dxa"/>
            <w:vAlign w:val="bottom"/>
            <w:gridSpan w:val="2"/>
            <w:vMerge w:val="restart"/>
          </w:tcPr>
          <w:p>
            <w:pPr>
              <w:jc w:val="right"/>
              <w:ind w:right="156"/>
              <w:spacing w:after="0" w:line="142" w:lineRule="exact"/>
              <w:rPr>
                <w:sz w:val="20"/>
                <w:szCs w:val="20"/>
                <w:color w:val="auto"/>
              </w:rPr>
            </w:pPr>
            <w:r>
              <w:rPr>
                <w:rFonts w:ascii="Times New Roman" w:cs="Times New Roman" w:eastAsia="Times New Roman" w:hAnsi="Times New Roman"/>
                <w:sz w:val="13"/>
                <w:szCs w:val="13"/>
                <w:color w:val="0000FF"/>
              </w:rPr>
              <w:t>05/25/2022</w:t>
            </w: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gridSpan w:val="3"/>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A</w:t>
            </w:r>
          </w:p>
        </w:tc>
        <w:tc>
          <w:tcPr>
            <w:tcW w:w="580" w:type="dxa"/>
            <w:vAlign w:val="bottom"/>
            <w:vMerge w:val="restart"/>
          </w:tcPr>
          <w:p>
            <w:pPr>
              <w:ind w:left="160"/>
              <w:spacing w:after="0" w:line="142" w:lineRule="exact"/>
              <w:rPr>
                <w:sz w:val="20"/>
                <w:szCs w:val="20"/>
                <w:color w:val="auto"/>
              </w:rPr>
            </w:pPr>
            <w:r>
              <w:rPr>
                <w:rFonts w:ascii="Times New Roman" w:cs="Times New Roman" w:eastAsia="Times New Roman" w:hAnsi="Times New Roman"/>
                <w:sz w:val="13"/>
                <w:szCs w:val="13"/>
                <w:color w:val="0000FF"/>
              </w:rPr>
              <w:t>41,416</w:t>
            </w:r>
          </w:p>
        </w:tc>
        <w:tc>
          <w:tcPr>
            <w:tcW w:w="340" w:type="dxa"/>
            <w:vAlign w:val="bottom"/>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700" w:type="dxa"/>
            <w:vAlign w:val="bottom"/>
            <w:gridSpan w:val="3"/>
            <w:vMerge w:val="restart"/>
          </w:tcPr>
          <w:p>
            <w:pPr>
              <w:ind w:left="40"/>
              <w:spacing w:after="0" w:line="142" w:lineRule="exact"/>
              <w:rPr>
                <w:sz w:val="20"/>
                <w:szCs w:val="20"/>
                <w:color w:val="auto"/>
              </w:rPr>
            </w:pPr>
            <w:r>
              <w:rPr>
                <w:rFonts w:ascii="Times New Roman" w:cs="Times New Roman" w:eastAsia="Times New Roman" w:hAnsi="Times New Roman"/>
                <w:sz w:val="13"/>
                <w:szCs w:val="13"/>
                <w:color w:val="0000FF"/>
              </w:rPr>
              <w:t>05/24/2032</w:t>
            </w:r>
          </w:p>
        </w:tc>
        <w:tc>
          <w:tcPr>
            <w:tcW w:w="680" w:type="dxa"/>
            <w:vAlign w:val="bottom"/>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gridSpan w:val="2"/>
            <w:vMerge w:val="continue"/>
          </w:tcPr>
          <w:p>
            <w:pPr>
              <w:spacing w:after="0"/>
              <w:rPr>
                <w:sz w:val="6"/>
                <w:szCs w:val="6"/>
                <w:color w:val="auto"/>
              </w:rPr>
            </w:pPr>
          </w:p>
        </w:tc>
        <w:tc>
          <w:tcPr>
            <w:tcW w:w="60" w:type="dxa"/>
            <w:vAlign w:val="bottom"/>
          </w:tcPr>
          <w:p>
            <w:pPr>
              <w:spacing w:after="0"/>
              <w:rPr>
                <w:sz w:val="6"/>
                <w:szCs w:val="6"/>
                <w:color w:val="auto"/>
              </w:rPr>
            </w:pPr>
          </w:p>
        </w:tc>
        <w:tc>
          <w:tcPr>
            <w:tcW w:w="70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580" w:type="dxa"/>
            <w:vAlign w:val="bottom"/>
            <w:vMerge w:val="restart"/>
          </w:tcPr>
          <w:p>
            <w:pPr>
              <w:ind w:left="220"/>
              <w:spacing w:after="0" w:line="142" w:lineRule="exact"/>
              <w:rPr>
                <w:sz w:val="20"/>
                <w:szCs w:val="20"/>
                <w:color w:val="auto"/>
              </w:rPr>
            </w:pPr>
            <w:r>
              <w:rPr>
                <w:rFonts w:ascii="Times New Roman" w:cs="Times New Roman" w:eastAsia="Times New Roman" w:hAnsi="Times New Roman"/>
                <w:sz w:val="13"/>
                <w:szCs w:val="13"/>
                <w:color w:val="0000FF"/>
                <w:w w:val="94"/>
              </w:rPr>
              <w:t>41,416</w:t>
            </w:r>
          </w:p>
        </w:tc>
        <w:tc>
          <w:tcPr>
            <w:tcW w:w="280" w:type="dxa"/>
            <w:vAlign w:val="bottom"/>
          </w:tcPr>
          <w:p>
            <w:pPr>
              <w:spacing w:after="0"/>
              <w:rPr>
                <w:sz w:val="6"/>
                <w:szCs w:val="6"/>
                <w:color w:val="auto"/>
              </w:rPr>
            </w:pPr>
          </w:p>
        </w:tc>
        <w:tc>
          <w:tcPr>
            <w:tcW w:w="660" w:type="dxa"/>
            <w:vAlign w:val="bottom"/>
            <w:vMerge w:val="restart"/>
          </w:tcPr>
          <w:p>
            <w:pPr>
              <w:ind w:left="320"/>
              <w:spacing w:after="0" w:line="142"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3"/>
            <w:vMerge w:val="restart"/>
          </w:tcPr>
          <w:p>
            <w:pPr>
              <w:ind w:left="60"/>
              <w:spacing w:after="0" w:line="142" w:lineRule="exact"/>
              <w:rPr>
                <w:sz w:val="20"/>
                <w:szCs w:val="20"/>
                <w:color w:val="auto"/>
              </w:rPr>
            </w:pPr>
            <w:r>
              <w:rPr>
                <w:rFonts w:ascii="Times New Roman" w:cs="Times New Roman" w:eastAsia="Times New Roman" w:hAnsi="Times New Roman"/>
                <w:sz w:val="13"/>
                <w:szCs w:val="13"/>
                <w:color w:val="0000FF"/>
              </w:rPr>
              <w:t>(Right to</w:t>
            </w:r>
          </w:p>
        </w:tc>
        <w:tc>
          <w:tcPr>
            <w:tcW w:w="64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gridSpan w:val="2"/>
            <w:vMerge w:val="continue"/>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3"/>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700" w:type="dxa"/>
            <w:vAlign w:val="bottom"/>
            <w:gridSpan w:val="3"/>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54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58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Times New Roman" w:cs="Times New Roman" w:eastAsia="Times New Roman" w:hAnsi="Times New Roman"/>
                <w:sz w:val="13"/>
                <w:szCs w:val="13"/>
                <w:color w:val="0000FF"/>
              </w:rPr>
              <w:t>Stock</w:t>
            </w: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68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3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3"/>
            <w:vMerge w:val="continue"/>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3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-2099945</wp:posOffset>
            </wp:positionV>
            <wp:extent cx="29210" cy="21050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105025"/>
                    </a:xfrm>
                    <a:prstGeom prst="rect">
                      <a:avLst/>
                    </a:prstGeom>
                    <a:noFill/>
                  </pic:spPr>
                </pic:pic>
              </a:graphicData>
            </a:graphic>
          </wp:anchor>
        </w:drawing>
      </w:r>
    </w:p>
    <w:p>
      <w:pPr>
        <w:spacing w:after="0" w:line="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0"/>
          <w:szCs w:val="20"/>
          <w:color w:val="auto"/>
        </w:rPr>
      </w:pPr>
    </w:p>
    <w:p>
      <w:pPr>
        <w:ind w:left="40" w:right="380" w:firstLine="2"/>
        <w:spacing w:after="0" w:line="241" w:lineRule="auto"/>
        <w:tabs>
          <w:tab w:leader="none" w:pos="16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subject to the option vest in full on the first anniversary of the date of grant, subject to the recipient's Continuous Service (as defined in the Company's 2021 Equity Incentive Plan) through such vesting date; provided, that, if earlier, the shares subject to the option will vest in full upon the occurrence of either of the following events: the Company's next annual stockholder meeting or a Change in Control (as defined in the 2021 Equity Incentive Plan).</w:t>
      </w:r>
    </w:p>
    <w:p>
      <w:pPr>
        <w:spacing w:after="0" w:line="2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2"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Svai Sanford, Attorney-in-</w:t>
            </w:r>
          </w:p>
        </w:tc>
        <w:tc>
          <w:tcPr>
            <w:tcW w:w="20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05/27/2022</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86" w:lineRule="exact"/>
              <w:rPr>
                <w:sz w:val="20"/>
                <w:szCs w:val="20"/>
                <w:color w:val="auto"/>
              </w:rPr>
            </w:pPr>
            <w:r>
              <w:rPr>
                <w:rFonts w:ascii="Times New Roman" w:cs="Times New Roman" w:eastAsia="Times New Roman" w:hAnsi="Times New Roman"/>
                <w:sz w:val="17"/>
                <w:szCs w:val="17"/>
                <w:color w:val="0000FF"/>
              </w:rPr>
              <w:t>Fact for Andrew Farquharson</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198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 Signature of Reporting Person</w:t>
            </w:r>
          </w:p>
        </w:tc>
        <w:tc>
          <w:tcPr>
            <w:tcW w:w="220" w:type="dxa"/>
            <w:vAlign w:val="bottom"/>
            <w:gridSpan w:val="2"/>
          </w:tcPr>
          <w:p>
            <w:pPr>
              <w:spacing w:after="0"/>
              <w:rPr>
                <w:sz w:val="19"/>
                <w:szCs w:val="19"/>
                <w:color w:val="auto"/>
              </w:rPr>
            </w:pP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40" w:right="3600" w:firstLine="2"/>
        <w:spacing w:after="0" w:line="336"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65699" TargetMode="External"/><Relationship Id="rId13" Type="http://schemas.openxmlformats.org/officeDocument/2006/relationships/hyperlink" Target="http://www.sec.gov/cgi-bin/browse-edgar?action=getcompany&amp;CIK=0001856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2022-05-27T07:33:18Z</dcterms:created>
  <dcterms:modified xsi:type="dcterms:W3CDTF">2022-05-27T07:33:18Z</dcterms:modified>
</cp:coreProperties>
</file>