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8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South Cone Investments Limited</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Partnership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2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F3</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6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8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05/03/2023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2,040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4.8118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6,856,714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$4.73 to $4.83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2023-05-05T12:30:40Z</dcterms:created>
  <dcterms:modified xsi:type="dcterms:W3CDTF">2023-05-05T12:30:40Z</dcterms:modified>
</cp:coreProperties>
</file>