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95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9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496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Nanavaty Maulik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Rani Therapeutics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RANI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496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RANI THERAPEUTICS LLC 2051 RINGWOOD AVE.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95131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07/29/2021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49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B 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52,828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Class A Common LLC Units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1"/>
                <w:vertAlign w:val="superscript"/>
              </w:rPr>
              <w:t>(2)(3)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207,734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07/28/2031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79,242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9.45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Stock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shares held.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60" w:firstLine="5"/>
        <w:spacing w:after="0" w:line="236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Represents Class A Common LLC Units of Rani Therapeutics, LLC, a direct subsidiary of the Issuer. The Class A Common LLC Units are redeemable at the election of the Reporting Person at any time for newly-issued Class A Common Stock of the Issuer ("Class A Shares") on a one-for-one basis or, if mutually agreed with the Issuer, a cash payment equal to the volume weighted average market price of one Class A Share for each Class A Common LLC Unit redeemed (subject to customary adjustments, including for stock splits, stock dividends and reclassifications). However, the Issuer may elect to effect a direct exchange of such Class A Shares (or such cash, if mutually agreed) for such Common LLC Units.</w:t>
      </w:r>
    </w:p>
    <w:p>
      <w:pPr>
        <w:spacing w:after="0" w:line="37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80" w:firstLine="5"/>
        <w:spacing w:after="0" w:line="288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the redemption or exchange by the Reporting Person of any Class A Common LLC Units, a number of Class B Common Stock of the Issuer ("Class B Shares") held by the Reporting Person equal to the number of Common LLC Units that are redeemed or exchanged will be automatically cancelled by the Issuer for no consideration.</w:t>
      </w:r>
    </w:p>
    <w:p>
      <w:pPr>
        <w:spacing w:after="0" w:line="3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the option vest as follows: 1/36th of the shares subject to the option vest monthly over three years from June 17, 2021.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exercise price of the Stock Option.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Josh Seidenfeld,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Maulik Nanavaty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49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29708" TargetMode="External"/><Relationship Id="rId11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2021-08-02T18:45:42Z</dcterms:created>
  <dcterms:modified xsi:type="dcterms:W3CDTF">2021-08-02T18:45:42Z</dcterms:modified>
</cp:coreProperties>
</file>