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Rani Therapeutics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03/27/2026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SymBiosis Capital Partners,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4,433,620.00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4,433,620.00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4,433,620.00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Rani Therapeutics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2051 RINGWOOD AVENUE, 2051 RINGWOOD AVENUE, SAN JOSE, CALIFORNIA, 95131.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SymBiosis Capital Partners,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609 SW 8TH STREET, SUITE 510 BENTONVILLE, AR 72712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4,433,620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4.4 %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2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4,433,620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4,433,620</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4,433,620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208"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SymBiosis Capital Partners, LLC</w:t>
      </w:r>
    </w:p>
    <w:p>
      <w:pPr>
        <w:spacing w:after="0" w:line="152" w:lineRule="exact"/>
        <w:rPr>
          <w:sz w:val="20"/>
          <w:szCs w:val="20"/>
          <w:color w:val="auto"/>
        </w:rPr>
      </w:pPr>
    </w:p>
    <w:p>
      <w:pPr>
        <w:ind w:left="328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Chidozie Ugwumba</w:t>
      </w:r>
    </w:p>
    <w:p>
      <w:pPr>
        <w:spacing w:after="0" w:line="4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Name/Title: Managing Partner</w:t>
      </w:r>
    </w:p>
    <w:p>
      <w:pPr>
        <w:spacing w:after="0" w:line="44" w:lineRule="exact"/>
        <w:rPr>
          <w:sz w:val="20"/>
          <w:szCs w:val="20"/>
          <w:color w:val="auto"/>
        </w:rPr>
      </w:pPr>
    </w:p>
    <w:p>
      <w:pPr>
        <w:ind w:left="3280"/>
        <w:spacing w:after="0"/>
        <w:tabs>
          <w:tab w:leader="none" w:pos="4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11140"/>
      </w:cols>
      <w:pgMar w:left="360" w:top="126" w:right="399" w:bottom="20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2026-05-15T10:32:47Z</dcterms:created>
  <dcterms:modified xsi:type="dcterms:W3CDTF">2026-05-15T10:32:47Z</dcterms:modified>
</cp:coreProperties>
</file>