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4"/>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0" w:type="dxa"/>
            <w:vAlign w:val="bottom"/>
            <w:gridSpan w:val="22"/>
            <w:vMerge w:val="restart"/>
          </w:tcPr>
          <w:p>
            <w:pPr>
              <w:jc w:val="center"/>
              <w:ind w:right="79"/>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3"/>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6200" w:type="dxa"/>
            <w:vAlign w:val="bottom"/>
            <w:gridSpan w:val="22"/>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5"/>
          </w:tcPr>
          <w:p>
            <w:pPr>
              <w:ind w:left="240"/>
              <w:spacing w:after="0" w:line="125" w:lineRule="exact"/>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020" w:type="dxa"/>
            <w:vAlign w:val="bottom"/>
            <w:gridSpan w:val="16"/>
            <w:vMerge w:val="restart"/>
          </w:tcPr>
          <w:p>
            <w:pPr>
              <w:jc w:val="center"/>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20" w:type="dxa"/>
            <w:vAlign w:val="bottom"/>
            <w:gridSpan w:val="16"/>
            <w:vMerge w:val="continue"/>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1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10"/>
          </w:tcPr>
          <w:p>
            <w:pPr>
              <w:jc w:val="center"/>
              <w:ind w:right="141"/>
              <w:spacing w:after="0"/>
              <w:rPr>
                <w:sz w:val="20"/>
                <w:szCs w:val="20"/>
                <w:color w:val="auto"/>
              </w:rPr>
            </w:pPr>
            <w:r>
              <w:rPr>
                <w:rFonts w:ascii="Arial" w:cs="Arial" w:eastAsia="Arial" w:hAnsi="Arial"/>
                <w:sz w:val="13"/>
                <w:szCs w:val="13"/>
                <w:color w:val="auto"/>
                <w:w w:val="98"/>
              </w:rPr>
              <w:t>or Section 30(h) of the Investment Company Act of 1940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IMRAN MIR A</w:t>
              </w:r>
            </w:hyperlink>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11"/>
          </w:tcPr>
          <w:p>
            <w:pPr>
              <w:spacing w:after="0" w:line="172" w:lineRule="exact"/>
              <w:rPr>
                <w:rFonts w:ascii="Arial" w:cs="Arial" w:eastAsia="Arial" w:hAnsi="Arial"/>
                <w:sz w:val="19"/>
                <w:szCs w:val="19"/>
                <w:color w:val="0000EE"/>
              </w:rPr>
            </w:pPr>
            <w:hyperlink r:id="rId9">
              <w:r>
                <w:rPr>
                  <w:rFonts w:ascii="Arial" w:cs="Arial" w:eastAsia="Arial" w:hAnsi="Arial"/>
                  <w:sz w:val="19"/>
                  <w:szCs w:val="19"/>
                  <w:color w:val="0000EE"/>
                </w:rPr>
                <w:t xml:space="preserve">Rani Therapeutics Holdings,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RANI</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7"/>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2"/>
            <w:vMerge w:val="restart"/>
          </w:tcPr>
          <w:p>
            <w:pPr>
              <w:ind w:left="260"/>
              <w:spacing w:after="0" w:line="118" w:lineRule="exact"/>
              <w:rPr>
                <w:sz w:val="20"/>
                <w:szCs w:val="20"/>
                <w:color w:val="auto"/>
              </w:rPr>
            </w:pPr>
            <w:r>
              <w:rPr>
                <w:rFonts w:ascii="Arial" w:cs="Arial" w:eastAsia="Arial" w:hAnsi="Arial"/>
                <w:sz w:val="13"/>
                <w:szCs w:val="13"/>
                <w:color w:val="0000FF"/>
              </w:rPr>
              <w:t>X</w:t>
            </w:r>
          </w:p>
        </w:tc>
        <w:tc>
          <w:tcPr>
            <w:tcW w:w="80" w:type="dxa"/>
            <w:vAlign w:val="bottom"/>
          </w:tcPr>
          <w:p>
            <w:pPr>
              <w:spacing w:after="0"/>
              <w:rPr>
                <w:sz w:val="5"/>
                <w:szCs w:val="5"/>
                <w:color w:val="auto"/>
              </w:rPr>
            </w:pPr>
          </w:p>
        </w:tc>
        <w:tc>
          <w:tcPr>
            <w:tcW w:w="620" w:type="dxa"/>
            <w:vAlign w:val="bottom"/>
            <w:vMerge w:val="restart"/>
          </w:tcPr>
          <w:p>
            <w:pPr>
              <w:ind w:left="120"/>
              <w:spacing w:after="0" w:line="118" w:lineRule="exact"/>
              <w:rPr>
                <w:sz w:val="20"/>
                <w:szCs w:val="20"/>
                <w:color w:val="auto"/>
              </w:rPr>
            </w:pPr>
            <w:r>
              <w:rPr>
                <w:rFonts w:ascii="Arial" w:cs="Arial" w:eastAsia="Arial" w:hAnsi="Arial"/>
                <w:sz w:val="13"/>
                <w:szCs w:val="13"/>
                <w:color w:val="auto"/>
              </w:rPr>
              <w:t>Director</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restart"/>
          </w:tcPr>
          <w:p>
            <w:pPr>
              <w:ind w:left="220"/>
              <w:spacing w:after="0" w:line="11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20" w:type="dxa"/>
            <w:vAlign w:val="bottom"/>
          </w:tcPr>
          <w:p>
            <w:pPr>
              <w:ind w:left="20"/>
              <w:spacing w:after="0"/>
              <w:rPr>
                <w:sz w:val="20"/>
                <w:szCs w:val="20"/>
                <w:color w:val="auto"/>
              </w:rPr>
            </w:pPr>
            <w:r>
              <w:rPr>
                <w:rFonts w:ascii="Arial" w:cs="Arial" w:eastAsia="Arial" w:hAnsi="Arial"/>
                <w:sz w:val="13"/>
                <w:szCs w:val="13"/>
                <w:color w:val="auto"/>
              </w:rPr>
              <w:t>(Middle)</w:t>
            </w:r>
          </w:p>
        </w:tc>
        <w:tc>
          <w:tcPr>
            <w:tcW w:w="1300" w:type="dxa"/>
            <w:vAlign w:val="bottom"/>
            <w:gridSpan w:val="8"/>
          </w:tcPr>
          <w:p>
            <w:pPr>
              <w:ind w:left="340"/>
              <w:spacing w:after="0"/>
              <w:rPr>
                <w:sz w:val="20"/>
                <w:szCs w:val="20"/>
                <w:color w:val="auto"/>
              </w:rPr>
            </w:pPr>
            <w:r>
              <w:rPr>
                <w:rFonts w:ascii="Arial" w:cs="Arial" w:eastAsia="Arial" w:hAnsi="Arial"/>
                <w:sz w:val="17"/>
                <w:szCs w:val="17"/>
                <w:color w:val="0000FF"/>
              </w:rPr>
              <w:t>05/25/2023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440" w:type="dxa"/>
            <w:vAlign w:val="bottom"/>
            <w:gridSpan w:val="5"/>
            <w:vMerge w:val="restart"/>
          </w:tcPr>
          <w:p>
            <w:pPr>
              <w:spacing w:after="0"/>
              <w:rPr>
                <w:sz w:val="20"/>
                <w:szCs w:val="20"/>
                <w:color w:val="auto"/>
              </w:rPr>
            </w:pPr>
            <w:r>
              <w:rPr>
                <w:rFonts w:ascii="Arial" w:cs="Arial" w:eastAsia="Arial" w:hAnsi="Arial"/>
                <w:sz w:val="17"/>
                <w:szCs w:val="17"/>
                <w:color w:val="0000FF"/>
                <w:w w:val="97"/>
              </w:rPr>
              <w:t>C/O RANI THERAPEUTICS LLC</w:t>
            </w: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tcPr>
          <w:p>
            <w:pPr>
              <w:spacing w:after="0" w:line="180" w:lineRule="exact"/>
              <w:rPr>
                <w:sz w:val="20"/>
                <w:szCs w:val="20"/>
                <w:color w:val="auto"/>
              </w:rPr>
            </w:pPr>
            <w:r>
              <w:rPr>
                <w:rFonts w:ascii="Arial" w:cs="Arial" w:eastAsia="Arial" w:hAnsi="Arial"/>
                <w:sz w:val="17"/>
                <w:szCs w:val="17"/>
                <w:color w:val="0000FF"/>
              </w:rPr>
              <w:t>2051 RINGWOOD AVE.</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spacing w:after="0" w:line="161" w:lineRule="exact"/>
              <w:rPr>
                <w:sz w:val="20"/>
                <w:szCs w:val="20"/>
                <w:color w:val="auto"/>
              </w:rPr>
            </w:pPr>
            <w:r>
              <w:rPr>
                <w:rFonts w:ascii="Arial" w:cs="Arial" w:eastAsia="Arial" w:hAnsi="Arial"/>
                <w:sz w:val="17"/>
                <w:szCs w:val="17"/>
                <w:color w:val="0000FF"/>
              </w:rPr>
              <w:t>SAN JOSE</w:t>
            </w:r>
          </w:p>
        </w:tc>
        <w:tc>
          <w:tcPr>
            <w:tcW w:w="1220" w:type="dxa"/>
            <w:vAlign w:val="bottom"/>
            <w:gridSpan w:val="3"/>
            <w:vMerge w:val="restart"/>
          </w:tcPr>
          <w:p>
            <w:pPr>
              <w:spacing w:after="0" w:line="161" w:lineRule="exact"/>
              <w:rPr>
                <w:sz w:val="20"/>
                <w:szCs w:val="20"/>
                <w:color w:val="auto"/>
              </w:rPr>
            </w:pPr>
            <w:r>
              <w:rPr>
                <w:rFonts w:ascii="Arial" w:cs="Arial" w:eastAsia="Arial" w:hAnsi="Arial"/>
                <w:sz w:val="17"/>
                <w:szCs w:val="17"/>
                <w:color w:val="0000FF"/>
              </w:rPr>
              <w:t>CA</w:t>
            </w:r>
          </w:p>
        </w:tc>
        <w:tc>
          <w:tcPr>
            <w:tcW w:w="1020" w:type="dxa"/>
            <w:vAlign w:val="bottom"/>
            <w:vMerge w:val="restart"/>
          </w:tcPr>
          <w:p>
            <w:pPr>
              <w:ind w:left="20"/>
              <w:spacing w:after="0" w:line="161" w:lineRule="exact"/>
              <w:rPr>
                <w:sz w:val="20"/>
                <w:szCs w:val="20"/>
                <w:color w:val="auto"/>
              </w:rPr>
            </w:pPr>
            <w:r>
              <w:rPr>
                <w:rFonts w:ascii="Arial" w:cs="Arial" w:eastAsia="Arial" w:hAnsi="Arial"/>
                <w:sz w:val="17"/>
                <w:szCs w:val="17"/>
                <w:color w:val="0000FF"/>
              </w:rPr>
              <w:t>95131</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48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5"/>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3"/>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w w:val="92"/>
              </w:rPr>
              <w:t>Date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7"/>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8"/>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23"/>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Class A</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7"/>
                <w:szCs w:val="17"/>
                <w:color w:val="0000FF"/>
                <w:w w:val="94"/>
              </w:rPr>
              <w:t>101,276</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4.11</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3"/>
                <w:szCs w:val="13"/>
                <w:color w:val="0000FF"/>
              </w:rPr>
              <w:t>05/25/2023</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restart"/>
          </w:tcPr>
          <w:p>
            <w:pPr>
              <w:ind w:left="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w w:val="85"/>
              </w:rPr>
              <w:t>101,276</w:t>
            </w:r>
          </w:p>
        </w:tc>
        <w:tc>
          <w:tcPr>
            <w:tcW w:w="4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05/24/2033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4"/>
            <w:vMerge w:val="restart"/>
          </w:tcPr>
          <w:p>
            <w:pPr>
              <w:ind w:left="180"/>
              <w:spacing w:after="0"/>
              <w:rPr>
                <w:sz w:val="20"/>
                <w:szCs w:val="20"/>
                <w:color w:val="auto"/>
              </w:rPr>
            </w:pPr>
            <w:r>
              <w:rPr>
                <w:rFonts w:ascii="Arial" w:cs="Arial" w:eastAsia="Arial" w:hAnsi="Arial"/>
                <w:sz w:val="13"/>
                <w:szCs w:val="13"/>
                <w:color w:val="0000FF"/>
              </w:rPr>
              <w:t>101,276</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5"/>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-5237480</wp:posOffset>
            </wp:positionV>
            <wp:extent cx="7046595" cy="5415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41528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8"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Josh Seidenfeld, Attorney-</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05/30/2023</w:t>
            </w:r>
          </w:p>
        </w:tc>
        <w:tc>
          <w:tcPr>
            <w:tcW w:w="0" w:type="dxa"/>
            <w:vAlign w:val="bottom"/>
          </w:tcPr>
          <w:p>
            <w:pPr>
              <w:spacing w:after="0"/>
              <w:rPr>
                <w:sz w:val="1"/>
                <w:szCs w:val="1"/>
                <w:color w:val="auto"/>
              </w:rPr>
            </w:pPr>
          </w:p>
        </w:tc>
      </w:tr>
      <w:tr>
        <w:trPr>
          <w:trHeight w:val="83"/>
        </w:trPr>
        <w:tc>
          <w:tcPr>
            <w:tcW w:w="1460" w:type="dxa"/>
            <w:vAlign w:val="bottom"/>
            <w:vMerge w:val="restart"/>
          </w:tcPr>
          <w:p>
            <w:pPr>
              <w:spacing w:after="0" w:line="186" w:lineRule="exact"/>
              <w:rPr>
                <w:sz w:val="20"/>
                <w:szCs w:val="20"/>
                <w:color w:val="auto"/>
              </w:rPr>
            </w:pPr>
            <w:r>
              <w:rPr>
                <w:rFonts w:ascii="Arial" w:cs="Arial" w:eastAsia="Arial" w:hAnsi="Arial"/>
                <w:sz w:val="17"/>
                <w:szCs w:val="17"/>
                <w:color w:val="0000FF"/>
                <w:w w:val="94"/>
              </w:rPr>
              <w:t>in-Fact for Mir Imran</w:t>
            </w:r>
          </w:p>
        </w:tc>
        <w:tc>
          <w:tcPr>
            <w:tcW w:w="5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6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031686" TargetMode="External"/><Relationship Id="rId9"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2023-05-30T19:19:47Z</dcterms:created>
  <dcterms:modified xsi:type="dcterms:W3CDTF">2023-05-30T19:19:47Z</dcterms:modified>
</cp:coreProperties>
</file>