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gridSpan w:val="4"/>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0" w:type="dxa"/>
            <w:vAlign w:val="bottom"/>
            <w:gridSpan w:val="22"/>
            <w:vMerge w:val="restart"/>
          </w:tcPr>
          <w:p>
            <w:pPr>
              <w:jc w:val="center"/>
              <w:ind w:right="79"/>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620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5"/>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0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20" w:type="dxa"/>
            <w:vAlign w:val="bottom"/>
            <w:gridSpan w:val="16"/>
            <w:vMerge w:val="continue"/>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20" w:type="dxa"/>
            <w:vAlign w:val="bottom"/>
            <w:gridSpan w:val="1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10"/>
          </w:tcPr>
          <w:p>
            <w:pPr>
              <w:jc w:val="center"/>
              <w:ind w:right="141"/>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Farquharson Andrew</w:t>
              </w:r>
            </w:hyperlink>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11"/>
          </w:tcPr>
          <w:p>
            <w:pPr>
              <w:spacing w:after="0" w:line="172" w:lineRule="exact"/>
              <w:rPr>
                <w:rFonts w:ascii="Arial" w:cs="Arial" w:eastAsia="Arial" w:hAnsi="Arial"/>
                <w:sz w:val="19"/>
                <w:szCs w:val="19"/>
                <w:color w:val="0000EE"/>
              </w:rPr>
            </w:pPr>
            <w:hyperlink r:id="rId9">
              <w:r>
                <w:rPr>
                  <w:rFonts w:ascii="Arial" w:cs="Arial" w:eastAsia="Arial" w:hAnsi="Arial"/>
                  <w:sz w:val="19"/>
                  <w:szCs w:val="19"/>
                  <w:color w:val="0000EE"/>
                </w:rPr>
                <w:t xml:space="preserve">Rani Therapeutics Holdings,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vMerge w:val="restart"/>
          </w:tcPr>
          <w:p>
            <w:pPr>
              <w:ind w:left="260"/>
              <w:spacing w:after="0" w:line="118" w:lineRule="exact"/>
              <w:rPr>
                <w:sz w:val="20"/>
                <w:szCs w:val="20"/>
                <w:color w:val="auto"/>
              </w:rPr>
            </w:pPr>
            <w:r>
              <w:rPr>
                <w:rFonts w:ascii="Arial" w:cs="Arial" w:eastAsia="Arial" w:hAnsi="Arial"/>
                <w:sz w:val="13"/>
                <w:szCs w:val="13"/>
                <w:color w:val="0000FF"/>
              </w:rPr>
              <w:t>X</w:t>
            </w:r>
          </w:p>
        </w:tc>
        <w:tc>
          <w:tcPr>
            <w:tcW w:w="80" w:type="dxa"/>
            <w:vAlign w:val="bottom"/>
          </w:tcPr>
          <w:p>
            <w:pPr>
              <w:spacing w:after="0"/>
              <w:rPr>
                <w:sz w:val="5"/>
                <w:szCs w:val="5"/>
                <w:color w:val="auto"/>
              </w:rPr>
            </w:pPr>
          </w:p>
        </w:tc>
        <w:tc>
          <w:tcPr>
            <w:tcW w:w="620" w:type="dxa"/>
            <w:vAlign w:val="bottom"/>
            <w:vMerge w:val="restart"/>
          </w:tcPr>
          <w:p>
            <w:pPr>
              <w:ind w:left="120"/>
              <w:spacing w:after="0" w:line="118" w:lineRule="exact"/>
              <w:rPr>
                <w:sz w:val="20"/>
                <w:szCs w:val="20"/>
                <w:color w:val="auto"/>
              </w:rPr>
            </w:pPr>
            <w:r>
              <w:rPr>
                <w:rFonts w:ascii="Arial" w:cs="Arial" w:eastAsia="Arial" w:hAnsi="Arial"/>
                <w:sz w:val="13"/>
                <w:szCs w:val="13"/>
                <w:color w:val="auto"/>
              </w:rPr>
              <w:t>Director</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restart"/>
          </w:tcPr>
          <w:p>
            <w:pPr>
              <w:ind w:left="220"/>
              <w:spacing w:after="0" w:line="11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20" w:type="dxa"/>
            <w:vAlign w:val="bottom"/>
          </w:tcPr>
          <w:p>
            <w:pPr>
              <w:ind w:left="20"/>
              <w:spacing w:after="0"/>
              <w:rPr>
                <w:sz w:val="20"/>
                <w:szCs w:val="20"/>
                <w:color w:val="auto"/>
              </w:rPr>
            </w:pPr>
            <w:r>
              <w:rPr>
                <w:rFonts w:ascii="Arial" w:cs="Arial" w:eastAsia="Arial" w:hAnsi="Arial"/>
                <w:sz w:val="13"/>
                <w:szCs w:val="13"/>
                <w:color w:val="auto"/>
              </w:rPr>
              <w:t>(Middle)</w:t>
            </w:r>
          </w:p>
        </w:tc>
        <w:tc>
          <w:tcPr>
            <w:tcW w:w="1300" w:type="dxa"/>
            <w:vAlign w:val="bottom"/>
            <w:gridSpan w:val="8"/>
          </w:tcPr>
          <w:p>
            <w:pPr>
              <w:ind w:left="340"/>
              <w:spacing w:after="0"/>
              <w:rPr>
                <w:sz w:val="20"/>
                <w:szCs w:val="20"/>
                <w:color w:val="auto"/>
              </w:rPr>
            </w:pPr>
            <w:r>
              <w:rPr>
                <w:rFonts w:ascii="Arial" w:cs="Arial" w:eastAsia="Arial" w:hAnsi="Arial"/>
                <w:sz w:val="17"/>
                <w:szCs w:val="17"/>
                <w:color w:val="0000FF"/>
              </w:rPr>
              <w:t>05/25/2023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w w:val="97"/>
              </w:rPr>
              <w:t>C/O RANI THERAPEUTICS LLC</w:t>
            </w: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tcPr>
          <w:p>
            <w:pPr>
              <w:spacing w:after="0" w:line="180" w:lineRule="exact"/>
              <w:rPr>
                <w:sz w:val="20"/>
                <w:szCs w:val="20"/>
                <w:color w:val="auto"/>
              </w:rPr>
            </w:pPr>
            <w:r>
              <w:rPr>
                <w:rFonts w:ascii="Arial" w:cs="Arial" w:eastAsia="Arial" w:hAnsi="Arial"/>
                <w:sz w:val="17"/>
                <w:szCs w:val="17"/>
                <w:color w:val="0000FF"/>
              </w:rPr>
              <w:t>2051 RINGWOOD AVE.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SAN JOSE</w:t>
            </w:r>
          </w:p>
        </w:tc>
        <w:tc>
          <w:tcPr>
            <w:tcW w:w="1220" w:type="dxa"/>
            <w:vAlign w:val="bottom"/>
            <w:gridSpan w:val="3"/>
            <w:vMerge w:val="restart"/>
          </w:tcPr>
          <w:p>
            <w:pPr>
              <w:spacing w:after="0" w:line="161" w:lineRule="exact"/>
              <w:rPr>
                <w:sz w:val="20"/>
                <w:szCs w:val="20"/>
                <w:color w:val="auto"/>
              </w:rPr>
            </w:pPr>
            <w:r>
              <w:rPr>
                <w:rFonts w:ascii="Arial" w:cs="Arial" w:eastAsia="Arial" w:hAnsi="Arial"/>
                <w:sz w:val="17"/>
                <w:szCs w:val="17"/>
                <w:color w:val="0000FF"/>
              </w:rPr>
              <w:t>CA</w:t>
            </w:r>
          </w:p>
        </w:tc>
        <w:tc>
          <w:tcPr>
            <w:tcW w:w="1020" w:type="dxa"/>
            <w:vAlign w:val="bottom"/>
            <w:vMerge w:val="restart"/>
          </w:tcPr>
          <w:p>
            <w:pPr>
              <w:ind w:left="20"/>
              <w:spacing w:after="0" w:line="161" w:lineRule="exact"/>
              <w:rPr>
                <w:sz w:val="20"/>
                <w:szCs w:val="20"/>
                <w:color w:val="auto"/>
              </w:rPr>
            </w:pPr>
            <w:r>
              <w:rPr>
                <w:rFonts w:ascii="Arial" w:cs="Arial" w:eastAsia="Arial" w:hAnsi="Arial"/>
                <w:sz w:val="17"/>
                <w:szCs w:val="17"/>
                <w:color w:val="0000FF"/>
              </w:rPr>
              <w:t>95131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480" w:type="dxa"/>
            <w:vAlign w:val="bottom"/>
            <w:gridSpan w:val="11"/>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48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900" w:type="dxa"/>
            <w:vAlign w:val="bottom"/>
            <w:tcBorders>
              <w:top w:val="single" w:sz="8" w:color="2C2C2C"/>
            </w:tcBorders>
            <w:gridSpan w:val="23"/>
          </w:tcPr>
          <w:p>
            <w:pPr>
              <w:ind w:left="4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gridSpan w:val="8"/>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900" w:type="dxa"/>
            <w:vAlign w:val="bottom"/>
            <w:tcBorders>
              <w:top w:val="single" w:sz="8" w:color="2C2C2C"/>
            </w:tcBorders>
            <w:gridSpan w:val="23"/>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Class 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7"/>
                <w:szCs w:val="17"/>
                <w:color w:val="0000FF"/>
                <w:w w:val="94"/>
              </w:rPr>
              <w:t>101,276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4.11</w:t>
            </w:r>
          </w:p>
        </w:tc>
        <w:tc>
          <w:tcPr>
            <w:tcW w:w="120" w:type="dxa"/>
            <w:vAlign w:val="bottom"/>
          </w:tcPr>
          <w:p>
            <w:pPr>
              <w:spacing w:after="0"/>
              <w:rPr>
                <w:sz w:val="5"/>
                <w:szCs w:val="5"/>
                <w:color w:val="auto"/>
              </w:rPr>
            </w:pPr>
          </w:p>
        </w:tc>
        <w:tc>
          <w:tcPr>
            <w:tcW w:w="1100" w:type="dxa"/>
            <w:vAlign w:val="bottom"/>
            <w:gridSpan w:val="2"/>
            <w:vMerge w:val="restart"/>
          </w:tcPr>
          <w:p>
            <w:pPr>
              <w:jc w:val="right"/>
              <w:ind w:right="176"/>
              <w:spacing w:after="0"/>
              <w:rPr>
                <w:sz w:val="20"/>
                <w:szCs w:val="20"/>
                <w:color w:val="auto"/>
              </w:rPr>
            </w:pPr>
            <w:r>
              <w:rPr>
                <w:rFonts w:ascii="Arial" w:cs="Arial" w:eastAsia="Arial" w:hAnsi="Arial"/>
                <w:sz w:val="13"/>
                <w:szCs w:val="13"/>
                <w:color w:val="0000FF"/>
              </w:rPr>
              <w:t>05/25/2023</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0000FF"/>
                <w:w w:val="85"/>
              </w:rPr>
              <w:t>101,276</w:t>
            </w:r>
          </w:p>
        </w:tc>
        <w:tc>
          <w:tcPr>
            <w:tcW w:w="4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05/24/2033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101,276</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-5237480</wp:posOffset>
            </wp:positionV>
            <wp:extent cx="7046595" cy="541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41528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0000FF"/>
                <w:w w:val="89"/>
              </w:rPr>
              <w:t>/s/ Josh Seidenfeld, Attorney-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130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7"/>
                <w:szCs w:val="17"/>
                <w:color w:val="0000FF"/>
                <w:w w:val="92"/>
              </w:rPr>
              <w:t>in-Fact for Andrew</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line="186" w:lineRule="exact"/>
              <w:rPr>
                <w:sz w:val="20"/>
                <w:szCs w:val="20"/>
                <w:color w:val="auto"/>
              </w:rPr>
            </w:pPr>
            <w:r>
              <w:rPr>
                <w:rFonts w:ascii="Arial" w:cs="Arial" w:eastAsia="Arial" w:hAnsi="Arial"/>
                <w:sz w:val="17"/>
                <w:szCs w:val="17"/>
                <w:color w:val="0000FF"/>
                <w:w w:val="89"/>
              </w:rPr>
              <w:t>05/30/2023</w:t>
            </w:r>
          </w:p>
        </w:tc>
      </w:tr>
      <w:tr>
        <w:trPr>
          <w:trHeight w:val="186"/>
        </w:trPr>
        <w:tc>
          <w:tcPr>
            <w:tcW w:w="2000" w:type="dxa"/>
            <w:vAlign w:val="bottom"/>
            <w:gridSpan w:val="3"/>
          </w:tcPr>
          <w:p>
            <w:pPr>
              <w:spacing w:after="0" w:line="186" w:lineRule="exact"/>
              <w:rPr>
                <w:sz w:val="20"/>
                <w:szCs w:val="20"/>
                <w:color w:val="auto"/>
              </w:rPr>
            </w:pPr>
            <w:r>
              <w:rPr>
                <w:rFonts w:ascii="Arial" w:cs="Arial" w:eastAsia="Arial" w:hAnsi="Arial"/>
                <w:sz w:val="17"/>
                <w:szCs w:val="17"/>
                <w:color w:val="0000FF"/>
              </w:rPr>
              <w:t>Farquharson</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65699" TargetMode="External"/><Relationship Id="rId9"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2023-05-30T19:20:07Z</dcterms:created>
  <dcterms:modified xsi:type="dcterms:W3CDTF">2023-05-30T19:20:07Z</dcterms:modified>
</cp:coreProperties>
</file>