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8052026_120840.xml.htm"/>
      <w:bookmarkStart w:id="1" w:name="ksform308052026_120840"/>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Gilson Michelle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RANI THERAPEUTICS LLC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2051 RINGWOOD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08/01/2026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Rani Therapeutics Holdings, Inc.</w:t>
              </w:r>
            </w:hyperlink>
            <w:r>
              <w:rPr/>
              <w:t xml:space="preserve"> [ </w:t>
            </w:r>
            <w:r>
              <w:rPr>
                <w:rFonts w:ascii="Times;serif" w:hAnsi="Times;serif"/>
                <w:color w:val="0000FF"/>
                <w:sz w:val="24"/>
                <w:shd w:fill="FFFFFF" w:val="clear"/>
              </w:rPr>
              <w:t>RANI</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82"/>
        <w:gridCol w:w="1223"/>
        <w:gridCol w:w="1130"/>
        <w:gridCol w:w="1351"/>
        <w:gridCol w:w="938"/>
        <w:gridCol w:w="1267"/>
        <w:gridCol w:w="1230"/>
        <w:gridCol w:w="138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5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10/30/2026</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7.46</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the option are fully vested and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Carlos Perez,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ex24-08052026_120849.htm"/>
      <w:bookmarkStart w:id="3" w:name="ksex2408052026_120849"/>
      <w:bookmarkEnd w:id="2"/>
      <w:bookmarkEnd w:id="3"/>
      <w:r>
        <w:rPr/>
        <w:t> </w:t>
      </w:r>
      <w:r>
        <w:br w:type="page"/>
      </w:r>
    </w:p>
    <w:p>
      <w:pPr>
        <w:pStyle w:val="TextBody"/>
        <w:bidi w:val="0"/>
        <w:jc w:val="right"/>
        <w:rPr>
          <w:b/>
        </w:rPr>
      </w:pPr>
      <w:r>
        <w:rPr>
          <w:b/>
        </w:rPr>
        <w:t>Exhibit 24</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Executing Forms 3, 4, and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Talat Imran, Nicholas Maestas and Carlos Perez of Rani Therapeutics Holdings,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signing individually, the undersigned's true and lawful attorneys-in-fact and agents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prepare, execute in the undersigned's name and on the undersigned's behalf, and submit to the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Forms 3, 4 and 5 (including any amendments thereto) in accordance with Section 16(a) of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and the rules thereunder in the undersigned's capacity as an officer, director or beneficial owner of more than 10% of a registered class of securities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that may be necessary or desirable to execute such Forms 3, 4 or 5 (including amendments thereto) and timely file such forms with the SEC and any stock exchange or any similar authority;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the date written below.</w:t>
      </w:r>
    </w:p>
    <w:p>
      <w:pPr>
        <w:pStyle w:val="TextBody"/>
        <w:bidi w:val="0"/>
        <w:spacing w:before="0" w:after="0"/>
        <w:ind w:left="0" w:right="0" w:hanging="0"/>
        <w:jc w:val="both"/>
        <w:rPr>
          <w:caps w:val="false"/>
          <w:smallCaps w:val="false"/>
        </w:rPr>
      </w:pPr>
      <w:r>
        <w:rPr>
          <w:caps w:val="false"/>
          <w:smallCaps w:val="false"/>
        </w:rPr>
        <w:t> </w:t>
      </w:r>
    </w:p>
    <w:tbl>
      <w:tblPr>
        <w:tblW w:w="2580" w:type="dxa"/>
        <w:jc w:val="left"/>
        <w:tblInd w:w="0" w:type="dxa"/>
        <w:tblLayout w:type="fixed"/>
        <w:tblCellMar>
          <w:top w:w="0" w:type="dxa"/>
          <w:left w:w="0" w:type="dxa"/>
          <w:bottom w:w="0" w:type="dxa"/>
          <w:right w:w="0" w:type="dxa"/>
        </w:tblCellMar>
      </w:tblPr>
      <w:tblGrid>
        <w:gridCol w:w="710"/>
        <w:gridCol w:w="1805"/>
        <w:gridCol w:w="65"/>
      </w:tblGrid>
      <w:tr>
        <w:trPr/>
        <w:tc>
          <w:tcPr>
            <w:tcW w:w="710" w:type="dxa"/>
            <w:tcBorders/>
            <w:vAlign w:val="center"/>
          </w:tcPr>
          <w:p>
            <w:pPr>
              <w:pStyle w:val="TableContents"/>
              <w:bidi w:val="0"/>
              <w:spacing w:before="0" w:after="283"/>
              <w:jc w:val="both"/>
              <w:rPr/>
            </w:pPr>
            <w:r>
              <w:rPr/>
              <w:t xml:space="preserve">Date: </w:t>
            </w:r>
          </w:p>
        </w:tc>
        <w:tc>
          <w:tcPr>
            <w:tcW w:w="1805" w:type="dxa"/>
            <w:tcBorders/>
            <w:vAlign w:val="center"/>
          </w:tcPr>
          <w:p>
            <w:pPr>
              <w:pStyle w:val="TableContents"/>
              <w:bidi w:val="0"/>
              <w:spacing w:before="0" w:after="283"/>
              <w:jc w:val="both"/>
              <w:rPr/>
            </w:pPr>
            <w:r>
              <w:rPr/>
              <w:t>August 3, 2026</w:t>
            </w:r>
          </w:p>
        </w:tc>
        <w:tc>
          <w:tcPr>
            <w:tcW w:w="6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both"/>
              <w:rPr/>
            </w:pPr>
            <w:r>
              <w:rPr/>
              <w:t>By:</w:t>
            </w:r>
          </w:p>
        </w:tc>
        <w:tc>
          <w:tcPr>
            <w:tcW w:w="1805" w:type="dxa"/>
            <w:tcBorders>
              <w:bottom w:val="single" w:sz="8" w:space="0" w:color="000000"/>
            </w:tcBorders>
            <w:tcMar>
              <w:bottom w:w="28" w:type="dxa"/>
            </w:tcMar>
            <w:vAlign w:val="center"/>
          </w:tcPr>
          <w:p>
            <w:pPr>
              <w:pStyle w:val="TableContents"/>
              <w:bidi w:val="0"/>
              <w:spacing w:before="0" w:after="283"/>
              <w:jc w:val="both"/>
              <w:rPr/>
            </w:pPr>
            <w:r>
              <w:rPr/>
              <w:t>/s/ Michelle Gilson</w:t>
            </w:r>
          </w:p>
        </w:tc>
        <w:tc>
          <w:tcPr>
            <w:tcW w:w="6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both"/>
              <w:rPr/>
            </w:pPr>
            <w:r>
              <w:rPr/>
              <w:t xml:space="preserve">Name: </w:t>
            </w:r>
          </w:p>
        </w:tc>
        <w:tc>
          <w:tcPr>
            <w:tcW w:w="1805" w:type="dxa"/>
            <w:tcBorders/>
            <w:vAlign w:val="center"/>
          </w:tcPr>
          <w:p>
            <w:pPr>
              <w:pStyle w:val="TableContents"/>
              <w:bidi w:val="0"/>
              <w:spacing w:before="0" w:after="283"/>
              <w:jc w:val="both"/>
              <w:rPr/>
            </w:pPr>
            <w:r>
              <w:rPr/>
              <w:t>Michelle Gilson</w:t>
            </w:r>
          </w:p>
        </w:tc>
        <w:tc>
          <w:tcPr>
            <w:tcW w:w="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30862" TargetMode="External"/><Relationship Id="rId3" Type="http://schemas.openxmlformats.org/officeDocument/2006/relationships/hyperlink" Target="http://www.sec.gov/cgi-bin/browse-edgar?action=getcompany&amp;CIK=000185672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931</Words>
  <Characters>4957</Characters>
  <CharactersWithSpaces>5857</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